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0854B15E" w:rsidR="003960B5" w:rsidRDefault="003A7890">
      <w:pPr>
        <w:jc w:val="center"/>
        <w:rPr>
          <w:sz w:val="28"/>
          <w:szCs w:val="28"/>
        </w:rPr>
      </w:pPr>
      <w:r>
        <w:rPr>
          <w:sz w:val="32"/>
          <w:szCs w:val="32"/>
        </w:rPr>
        <w:t xml:space="preserve">Stephen </w:t>
      </w:r>
      <w:proofErr w:type="spellStart"/>
      <w:r>
        <w:rPr>
          <w:sz w:val="32"/>
          <w:szCs w:val="32"/>
        </w:rPr>
        <w:t>Olufeme</w:t>
      </w:r>
      <w:proofErr w:type="spellEnd"/>
      <w:r>
        <w:rPr>
          <w:sz w:val="32"/>
          <w:szCs w:val="32"/>
        </w:rPr>
        <w:t xml:space="preserve"> </w:t>
      </w:r>
      <w:proofErr w:type="spellStart"/>
      <w:r>
        <w:rPr>
          <w:sz w:val="32"/>
          <w:szCs w:val="32"/>
        </w:rPr>
        <w:t>Sodeke</w:t>
      </w:r>
      <w:proofErr w:type="spellEnd"/>
    </w:p>
    <w:p w14:paraId="2C25E369" w14:textId="77777777" w:rsidR="003960B5" w:rsidRDefault="003960B5">
      <w:pPr>
        <w:jc w:val="center"/>
        <w:rPr>
          <w:sz w:val="28"/>
          <w:szCs w:val="28"/>
        </w:rPr>
      </w:pPr>
    </w:p>
    <w:p w14:paraId="44920D95" w14:textId="1AAB0CBB" w:rsidR="003960B5" w:rsidRDefault="00CD2CBD">
      <w:pPr>
        <w:jc w:val="center"/>
        <w:rPr>
          <w:b/>
          <w:bCs/>
          <w:sz w:val="24"/>
        </w:rPr>
      </w:pPr>
      <w:r>
        <w:t xml:space="preserve">Prepared by </w:t>
      </w:r>
      <w:r w:rsidR="003A7890">
        <w:t>Rhonda Jones</w:t>
      </w:r>
      <w:r w:rsidR="0093424F">
        <w:t>, 2022</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6969AC23" w:rsidR="003960B5" w:rsidRDefault="00CD2CBD">
      <w:pPr>
        <w:jc w:val="center"/>
        <w:rPr>
          <w:sz w:val="24"/>
        </w:rPr>
      </w:pPr>
      <w:r>
        <w:rPr>
          <w:sz w:val="24"/>
        </w:rPr>
        <w:t>©20</w:t>
      </w:r>
      <w:r w:rsidR="0093424F">
        <w:rPr>
          <w:sz w:val="24"/>
        </w:rPr>
        <w:t>22</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7617B"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EE1C"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3FFC9233" w:rsidR="003960B5" w:rsidRPr="00FE4B1B" w:rsidRDefault="003960B5" w:rsidP="00FE4B1B">
      <w:pPr>
        <w:tabs>
          <w:tab w:val="left" w:pos="-1440"/>
        </w:tabs>
        <w:ind w:left="3600" w:hanging="2880"/>
        <w:jc w:val="both"/>
        <w:rPr>
          <w:b/>
          <w:bCs/>
          <w:sz w:val="24"/>
        </w:rPr>
      </w:pPr>
      <w:r>
        <w:rPr>
          <w:b/>
          <w:bCs/>
          <w:sz w:val="24"/>
        </w:rPr>
        <w:t>Creator:</w:t>
      </w:r>
      <w:r>
        <w:rPr>
          <w:b/>
          <w:bCs/>
          <w:sz w:val="24"/>
        </w:rPr>
        <w:tab/>
      </w:r>
      <w:proofErr w:type="spellStart"/>
      <w:r w:rsidR="003A7890" w:rsidRPr="005B2863">
        <w:rPr>
          <w:sz w:val="24"/>
        </w:rPr>
        <w:t>Sodeke</w:t>
      </w:r>
      <w:proofErr w:type="spellEnd"/>
      <w:r w:rsidR="0093424F" w:rsidRPr="005B2863">
        <w:rPr>
          <w:sz w:val="24"/>
        </w:rPr>
        <w:t xml:space="preserve">, </w:t>
      </w:r>
      <w:r w:rsidR="003A7890" w:rsidRPr="005B2863">
        <w:rPr>
          <w:sz w:val="24"/>
        </w:rPr>
        <w:t>Stephen Olufem</w:t>
      </w:r>
      <w:r w:rsidR="00C709FA">
        <w:rPr>
          <w:sz w:val="24"/>
        </w:rPr>
        <w:t>i</w:t>
      </w:r>
      <w:r w:rsidR="0093424F" w:rsidRPr="005B2863">
        <w:rPr>
          <w:sz w:val="24"/>
        </w:rPr>
        <w:t xml:space="preserve"> </w:t>
      </w:r>
    </w:p>
    <w:p w14:paraId="5A8F1E0B" w14:textId="20450538" w:rsidR="003960B5" w:rsidRPr="00FE4B1B" w:rsidRDefault="003960B5" w:rsidP="00FE4B1B">
      <w:pPr>
        <w:tabs>
          <w:tab w:val="left" w:pos="-1440"/>
        </w:tabs>
        <w:ind w:left="3600" w:hanging="2880"/>
        <w:jc w:val="both"/>
        <w:rPr>
          <w:b/>
          <w:bCs/>
          <w:sz w:val="24"/>
        </w:rPr>
      </w:pPr>
      <w:r w:rsidRPr="00FE4B1B">
        <w:rPr>
          <w:b/>
          <w:bCs/>
          <w:sz w:val="24"/>
        </w:rPr>
        <w:t>Title:</w:t>
      </w:r>
      <w:r w:rsidRPr="00FE4B1B">
        <w:rPr>
          <w:b/>
          <w:bCs/>
          <w:sz w:val="24"/>
        </w:rPr>
        <w:tab/>
      </w:r>
      <w:r w:rsidRPr="00FE4B1B">
        <w:rPr>
          <w:sz w:val="24"/>
        </w:rPr>
        <w:t xml:space="preserve">Papers of </w:t>
      </w:r>
      <w:r w:rsidR="003A7890" w:rsidRPr="00FE4B1B">
        <w:rPr>
          <w:sz w:val="24"/>
        </w:rPr>
        <w:t>Stephen Olufem</w:t>
      </w:r>
      <w:r w:rsidR="00C709FA">
        <w:rPr>
          <w:sz w:val="24"/>
        </w:rPr>
        <w:t>i</w:t>
      </w:r>
      <w:r w:rsidR="003A7890" w:rsidRPr="00FE4B1B">
        <w:rPr>
          <w:sz w:val="24"/>
        </w:rPr>
        <w:t xml:space="preserve"> </w:t>
      </w:r>
      <w:proofErr w:type="spellStart"/>
      <w:r w:rsidR="003A7890" w:rsidRPr="00FE4B1B">
        <w:rPr>
          <w:sz w:val="24"/>
        </w:rPr>
        <w:t>Sodeke</w:t>
      </w:r>
      <w:proofErr w:type="spellEnd"/>
    </w:p>
    <w:p w14:paraId="3F8081B5" w14:textId="48AAC2D0" w:rsidR="003960B5" w:rsidRPr="00FE4B1B" w:rsidRDefault="003960B5" w:rsidP="00FE4B1B">
      <w:pPr>
        <w:tabs>
          <w:tab w:val="left" w:pos="-1440"/>
        </w:tabs>
        <w:ind w:left="3600" w:hanging="2880"/>
        <w:jc w:val="both"/>
        <w:rPr>
          <w:b/>
          <w:bCs/>
          <w:sz w:val="24"/>
        </w:rPr>
      </w:pPr>
      <w:r w:rsidRPr="00FE4B1B">
        <w:rPr>
          <w:b/>
          <w:bCs/>
          <w:sz w:val="24"/>
        </w:rPr>
        <w:t>Dates:</w:t>
      </w:r>
      <w:r w:rsidRPr="00FE4B1B">
        <w:rPr>
          <w:b/>
          <w:bCs/>
          <w:sz w:val="24"/>
        </w:rPr>
        <w:tab/>
      </w:r>
      <w:r w:rsidR="00CD2CBD" w:rsidRPr="00FE4B1B">
        <w:rPr>
          <w:sz w:val="24"/>
        </w:rPr>
        <w:t>1</w:t>
      </w:r>
      <w:r w:rsidR="003A7890" w:rsidRPr="00FE4B1B">
        <w:rPr>
          <w:sz w:val="24"/>
        </w:rPr>
        <w:t>94</w:t>
      </w:r>
      <w:r w:rsidR="00C709FA">
        <w:rPr>
          <w:sz w:val="24"/>
        </w:rPr>
        <w:t>8</w:t>
      </w:r>
      <w:r w:rsidR="00804FC4" w:rsidRPr="00FE4B1B">
        <w:rPr>
          <w:sz w:val="24"/>
        </w:rPr>
        <w:t>-</w:t>
      </w:r>
    </w:p>
    <w:p w14:paraId="3FFCE44E" w14:textId="63423330" w:rsidR="003960B5" w:rsidRPr="00FE4B1B" w:rsidRDefault="003960B5" w:rsidP="00FE4B1B">
      <w:pPr>
        <w:tabs>
          <w:tab w:val="left" w:pos="-1440"/>
        </w:tabs>
        <w:ind w:left="3600" w:hanging="2880"/>
        <w:jc w:val="both"/>
        <w:rPr>
          <w:b/>
          <w:bCs/>
          <w:sz w:val="24"/>
        </w:rPr>
      </w:pPr>
      <w:r w:rsidRPr="00FE4B1B">
        <w:rPr>
          <w:b/>
          <w:bCs/>
          <w:sz w:val="24"/>
        </w:rPr>
        <w:t>Quantity:</w:t>
      </w:r>
      <w:r w:rsidRPr="00FE4B1B">
        <w:rPr>
          <w:b/>
          <w:bCs/>
          <w:sz w:val="24"/>
        </w:rPr>
        <w:tab/>
      </w:r>
      <w:r w:rsidR="005B2863">
        <w:rPr>
          <w:sz w:val="24"/>
        </w:rPr>
        <w:t>2</w:t>
      </w:r>
      <w:r w:rsidR="00CD2CBD" w:rsidRPr="00FE4B1B">
        <w:rPr>
          <w:sz w:val="24"/>
        </w:rPr>
        <w:t>.</w:t>
      </w:r>
      <w:r w:rsidR="005B2863">
        <w:rPr>
          <w:sz w:val="24"/>
        </w:rPr>
        <w:t>1</w:t>
      </w:r>
      <w:r w:rsidRPr="00FE4B1B">
        <w:rPr>
          <w:sz w:val="24"/>
        </w:rPr>
        <w:t xml:space="preserve"> cubic feet</w:t>
      </w:r>
      <w:r w:rsidR="007443C0">
        <w:rPr>
          <w:sz w:val="24"/>
        </w:rPr>
        <w:t xml:space="preserve"> </w:t>
      </w:r>
    </w:p>
    <w:p w14:paraId="63CF5F39" w14:textId="77777777" w:rsidR="003960B5" w:rsidRPr="00FE4B1B" w:rsidRDefault="003960B5" w:rsidP="00FE4B1B">
      <w:pPr>
        <w:ind w:firstLine="720"/>
        <w:jc w:val="both"/>
        <w:rPr>
          <w:b/>
          <w:bCs/>
          <w:sz w:val="24"/>
        </w:rPr>
      </w:pPr>
      <w:r w:rsidRPr="00FE4B1B">
        <w:rPr>
          <w:b/>
          <w:bCs/>
          <w:sz w:val="24"/>
        </w:rPr>
        <w:t>Identification:</w:t>
      </w:r>
    </w:p>
    <w:p w14:paraId="72E1316C" w14:textId="77777777" w:rsidR="00C709FA" w:rsidRDefault="00C709FA" w:rsidP="00FE4B1B">
      <w:pPr>
        <w:tabs>
          <w:tab w:val="left" w:pos="-1440"/>
        </w:tabs>
        <w:ind w:left="3600" w:hanging="2880"/>
        <w:jc w:val="both"/>
        <w:rPr>
          <w:b/>
          <w:bCs/>
          <w:sz w:val="24"/>
        </w:rPr>
      </w:pPr>
    </w:p>
    <w:p w14:paraId="6492D23E" w14:textId="6F988630" w:rsidR="00FF0D5D" w:rsidRDefault="00FF0D5D" w:rsidP="00FE4B1B">
      <w:pPr>
        <w:tabs>
          <w:tab w:val="left" w:pos="-1440"/>
        </w:tabs>
        <w:ind w:left="3600" w:hanging="2880"/>
        <w:jc w:val="both"/>
        <w:rPr>
          <w:b/>
          <w:bCs/>
          <w:sz w:val="24"/>
        </w:rPr>
      </w:pPr>
      <w:r>
        <w:rPr>
          <w:b/>
          <w:bCs/>
          <w:sz w:val="24"/>
        </w:rPr>
        <w:tab/>
      </w:r>
      <w:r w:rsidR="003960B5" w:rsidRPr="00FE4B1B">
        <w:rPr>
          <w:b/>
          <w:bCs/>
          <w:sz w:val="24"/>
        </w:rPr>
        <w:t>Abstract:</w:t>
      </w:r>
      <w:r w:rsidR="003960B5" w:rsidRPr="00FE4B1B">
        <w:rPr>
          <w:b/>
          <w:bCs/>
          <w:sz w:val="24"/>
        </w:rPr>
        <w:tab/>
      </w:r>
    </w:p>
    <w:p w14:paraId="05D2ABE6" w14:textId="77777777" w:rsidR="00FF0D5D" w:rsidRDefault="00FF0D5D" w:rsidP="00FE4B1B">
      <w:pPr>
        <w:tabs>
          <w:tab w:val="left" w:pos="-1440"/>
        </w:tabs>
        <w:ind w:left="3600" w:hanging="2880"/>
        <w:jc w:val="both"/>
        <w:rPr>
          <w:sz w:val="24"/>
        </w:rPr>
      </w:pPr>
      <w:r>
        <w:rPr>
          <w:sz w:val="24"/>
        </w:rPr>
        <w:tab/>
      </w:r>
    </w:p>
    <w:p w14:paraId="570907C3" w14:textId="06EB65F0" w:rsidR="003B4E7E" w:rsidRPr="00FE4B1B" w:rsidRDefault="00FF0D5D" w:rsidP="00FE4B1B">
      <w:pPr>
        <w:tabs>
          <w:tab w:val="left" w:pos="-1440"/>
        </w:tabs>
        <w:ind w:left="3600" w:hanging="2880"/>
        <w:jc w:val="both"/>
        <w:rPr>
          <w:sz w:val="24"/>
        </w:rPr>
      </w:pPr>
      <w:r>
        <w:rPr>
          <w:sz w:val="24"/>
        </w:rPr>
        <w:tab/>
      </w:r>
      <w:r w:rsidR="00FE4B1B" w:rsidRPr="00FE4B1B">
        <w:rPr>
          <w:sz w:val="24"/>
        </w:rPr>
        <w:t xml:space="preserve">Associate Dean and Distinguished Professor in the Division of Allied Health Sciences, </w:t>
      </w:r>
      <w:r w:rsidR="00C656FF">
        <w:rPr>
          <w:sz w:val="24"/>
        </w:rPr>
        <w:t xml:space="preserve">School of Nursing, and Allied Health, </w:t>
      </w:r>
      <w:r w:rsidR="00FE4B1B" w:rsidRPr="00FE4B1B">
        <w:rPr>
          <w:sz w:val="24"/>
        </w:rPr>
        <w:t>Dr. Steph</w:t>
      </w:r>
      <w:r w:rsidR="00C709FA">
        <w:rPr>
          <w:sz w:val="24"/>
        </w:rPr>
        <w:t>e</w:t>
      </w:r>
      <w:r w:rsidR="00FE4B1B" w:rsidRPr="00FE4B1B">
        <w:rPr>
          <w:sz w:val="24"/>
        </w:rPr>
        <w:t xml:space="preserve">n O. </w:t>
      </w:r>
      <w:proofErr w:type="spellStart"/>
      <w:r w:rsidR="00FE4B1B" w:rsidRPr="00FE4B1B">
        <w:rPr>
          <w:sz w:val="24"/>
        </w:rPr>
        <w:t>Sodeke</w:t>
      </w:r>
      <w:r w:rsidR="00FE4B1B" w:rsidRPr="00FE4B1B">
        <w:rPr>
          <w:color w:val="000000"/>
          <w:sz w:val="24"/>
          <w:shd w:val="clear" w:color="auto" w:fill="FFFFFF"/>
        </w:rPr>
        <w:t>’s</w:t>
      </w:r>
      <w:proofErr w:type="spellEnd"/>
      <w:r w:rsidR="00FE4B1B">
        <w:rPr>
          <w:color w:val="000000"/>
          <w:sz w:val="24"/>
          <w:shd w:val="clear" w:color="auto" w:fill="FFFFFF"/>
        </w:rPr>
        <w:t xml:space="preserve"> academic</w:t>
      </w:r>
      <w:r w:rsidR="00FE4B1B" w:rsidRPr="00FE4B1B">
        <w:rPr>
          <w:color w:val="000000"/>
          <w:sz w:val="24"/>
          <w:shd w:val="clear" w:color="auto" w:fill="FFFFFF"/>
        </w:rPr>
        <w:t xml:space="preserve"> interests include</w:t>
      </w:r>
      <w:r w:rsidR="00C709FA">
        <w:rPr>
          <w:color w:val="000000"/>
          <w:sz w:val="24"/>
          <w:shd w:val="clear" w:color="auto" w:fill="FFFFFF"/>
        </w:rPr>
        <w:t>d</w:t>
      </w:r>
      <w:r w:rsidR="00FE4B1B" w:rsidRPr="00FE4B1B">
        <w:rPr>
          <w:color w:val="000000"/>
          <w:sz w:val="24"/>
          <w:shd w:val="clear" w:color="auto" w:fill="FFFFFF"/>
        </w:rPr>
        <w:t xml:space="preserve"> research population ethics, cross-cultural</w:t>
      </w:r>
      <w:r w:rsidR="00FE4B1B" w:rsidRPr="00FE4B1B">
        <w:rPr>
          <w:color w:val="000000"/>
          <w:sz w:val="24"/>
        </w:rPr>
        <w:t xml:space="preserve"> </w:t>
      </w:r>
      <w:r w:rsidR="00FE4B1B" w:rsidRPr="00FE4B1B">
        <w:rPr>
          <w:color w:val="000000"/>
          <w:sz w:val="24"/>
          <w:shd w:val="clear" w:color="auto" w:fill="FFFFFF"/>
        </w:rPr>
        <w:t>bioethics; community bioethics and issues related to community-based participatory research approach,</w:t>
      </w:r>
      <w:r w:rsidR="00FE4B1B" w:rsidRPr="00FE4B1B">
        <w:rPr>
          <w:color w:val="000000"/>
          <w:sz w:val="24"/>
        </w:rPr>
        <w:t xml:space="preserve"> </w:t>
      </w:r>
      <w:proofErr w:type="gramStart"/>
      <w:r w:rsidR="00FE4B1B" w:rsidRPr="00FE4B1B">
        <w:rPr>
          <w:color w:val="000000"/>
          <w:sz w:val="24"/>
          <w:shd w:val="clear" w:color="auto" w:fill="FFFFFF"/>
        </w:rPr>
        <w:t>health</w:t>
      </w:r>
      <w:proofErr w:type="gramEnd"/>
      <w:r w:rsidR="00FE4B1B" w:rsidRPr="00FE4B1B">
        <w:rPr>
          <w:color w:val="000000"/>
          <w:sz w:val="24"/>
          <w:shd w:val="clear" w:color="auto" w:fill="FFFFFF"/>
        </w:rPr>
        <w:t xml:space="preserve"> and human rights; </w:t>
      </w:r>
      <w:r w:rsidR="00FE4B1B">
        <w:rPr>
          <w:color w:val="000000"/>
          <w:sz w:val="24"/>
          <w:shd w:val="clear" w:color="auto" w:fill="FFFFFF"/>
        </w:rPr>
        <w:t xml:space="preserve">and </w:t>
      </w:r>
      <w:r w:rsidR="00FE4B1B" w:rsidRPr="00FE4B1B">
        <w:rPr>
          <w:color w:val="000000"/>
          <w:sz w:val="24"/>
          <w:shd w:val="clear" w:color="auto" w:fill="FFFFFF"/>
        </w:rPr>
        <w:t>ethical issues in health and health outcomes disparities</w:t>
      </w:r>
      <w:r w:rsidR="00FE4B1B">
        <w:rPr>
          <w:color w:val="000000"/>
          <w:sz w:val="24"/>
          <w:shd w:val="clear" w:color="auto" w:fill="FFFFFF"/>
        </w:rPr>
        <w:t xml:space="preserve"> </w:t>
      </w:r>
      <w:r w:rsidR="00FE4B1B" w:rsidRPr="00FE4B1B">
        <w:rPr>
          <w:color w:val="000000"/>
          <w:sz w:val="24"/>
          <w:shd w:val="clear" w:color="auto" w:fill="FFFFFF"/>
        </w:rPr>
        <w:t>with</w:t>
      </w:r>
      <w:r w:rsidR="00FE4B1B" w:rsidRPr="00FE4B1B">
        <w:rPr>
          <w:color w:val="000000"/>
          <w:sz w:val="24"/>
        </w:rPr>
        <w:t xml:space="preserve"> </w:t>
      </w:r>
      <w:r w:rsidR="00FE4B1B" w:rsidRPr="00FE4B1B">
        <w:rPr>
          <w:color w:val="000000"/>
          <w:sz w:val="24"/>
          <w:shd w:val="clear" w:color="auto" w:fill="FFFFFF"/>
        </w:rPr>
        <w:t>vulnerable populations in the United States and the developing world.</w:t>
      </w:r>
      <w:r w:rsidR="00C709FA">
        <w:rPr>
          <w:color w:val="000000"/>
          <w:sz w:val="24"/>
          <w:shd w:val="clear" w:color="auto" w:fill="FFFFFF"/>
        </w:rPr>
        <w:t xml:space="preserve">  </w:t>
      </w:r>
      <w:r w:rsidR="00C709FA" w:rsidRPr="007443C0">
        <w:rPr>
          <w:color w:val="000000"/>
          <w:sz w:val="24"/>
        </w:rPr>
        <w:t xml:space="preserve">Dr. </w:t>
      </w:r>
      <w:proofErr w:type="spellStart"/>
      <w:r w:rsidR="00C709FA" w:rsidRPr="007443C0">
        <w:rPr>
          <w:color w:val="000000"/>
          <w:sz w:val="24"/>
        </w:rPr>
        <w:t>Sodeke</w:t>
      </w:r>
      <w:proofErr w:type="spellEnd"/>
      <w:r w:rsidR="00C709FA" w:rsidRPr="007443C0">
        <w:rPr>
          <w:color w:val="000000"/>
          <w:sz w:val="24"/>
        </w:rPr>
        <w:t xml:space="preserve"> was actively involved in faculty affairs and adher</w:t>
      </w:r>
      <w:r w:rsidR="00C709FA">
        <w:rPr>
          <w:color w:val="000000"/>
          <w:sz w:val="24"/>
        </w:rPr>
        <w:t>ence</w:t>
      </w:r>
      <w:r w:rsidR="00C709FA" w:rsidRPr="007443C0">
        <w:rPr>
          <w:color w:val="000000"/>
          <w:sz w:val="24"/>
        </w:rPr>
        <w:t xml:space="preserve"> to Institutional Review Board (IRB) standards.  The </w:t>
      </w:r>
      <w:r w:rsidR="00C709FA">
        <w:rPr>
          <w:color w:val="000000"/>
          <w:sz w:val="24"/>
        </w:rPr>
        <w:t>studies</w:t>
      </w:r>
      <w:r w:rsidR="00C709FA" w:rsidRPr="007443C0">
        <w:rPr>
          <w:color w:val="000000"/>
          <w:sz w:val="24"/>
        </w:rPr>
        <w:t xml:space="preserve"> on bioethics, human genome, and community</w:t>
      </w:r>
      <w:r w:rsidR="00C709FA" w:rsidRPr="007443C0">
        <w:rPr>
          <w:color w:val="000000"/>
          <w:sz w:val="24"/>
          <w:shd w:val="clear" w:color="auto" w:fill="FFFFFF"/>
        </w:rPr>
        <w:t xml:space="preserve">-based participatory research </w:t>
      </w:r>
      <w:r w:rsidR="00C709FA" w:rsidRPr="007443C0">
        <w:rPr>
          <w:sz w:val="24"/>
        </w:rPr>
        <w:t>from different ethnic communities,</w:t>
      </w:r>
      <w:r w:rsidR="00C709FA" w:rsidRPr="007443C0">
        <w:rPr>
          <w:color w:val="000000"/>
          <w:sz w:val="24"/>
          <w:shd w:val="clear" w:color="auto" w:fill="FFFFFF"/>
        </w:rPr>
        <w:t xml:space="preserve"> chronicle </w:t>
      </w:r>
      <w:r w:rsidR="00C709FA" w:rsidRPr="007443C0">
        <w:rPr>
          <w:color w:val="000000"/>
          <w:sz w:val="24"/>
        </w:rPr>
        <w:t xml:space="preserve">Dr. </w:t>
      </w:r>
      <w:proofErr w:type="spellStart"/>
      <w:r w:rsidR="00C709FA" w:rsidRPr="007443C0">
        <w:rPr>
          <w:color w:val="000000"/>
          <w:sz w:val="24"/>
        </w:rPr>
        <w:t>Sodeke’s</w:t>
      </w:r>
      <w:proofErr w:type="spellEnd"/>
      <w:r w:rsidR="00C709FA" w:rsidRPr="007443C0">
        <w:rPr>
          <w:color w:val="000000"/>
          <w:sz w:val="24"/>
        </w:rPr>
        <w:t xml:space="preserve"> </w:t>
      </w:r>
      <w:r w:rsidR="00C709FA" w:rsidRPr="007443C0">
        <w:rPr>
          <w:sz w:val="24"/>
        </w:rPr>
        <w:t>efforts to raise awareness of health disparities among minority and underserved communities who often lack adequate access to information.</w:t>
      </w:r>
    </w:p>
    <w:p w14:paraId="12DF6131" w14:textId="77777777" w:rsidR="003A7890" w:rsidRDefault="003A7890" w:rsidP="00FE4B1B">
      <w:pPr>
        <w:tabs>
          <w:tab w:val="left" w:pos="-1440"/>
        </w:tabs>
        <w:rPr>
          <w:sz w:val="24"/>
        </w:rPr>
      </w:pPr>
    </w:p>
    <w:p w14:paraId="09F56FF2" w14:textId="77777777" w:rsidR="003A7890" w:rsidRPr="003B4E7E" w:rsidRDefault="003A7890" w:rsidP="003A7890">
      <w:pPr>
        <w:tabs>
          <w:tab w:val="left" w:pos="-1440"/>
        </w:tabs>
        <w:ind w:left="3600" w:hanging="2880"/>
        <w:rPr>
          <w:sz w:val="24"/>
        </w:rPr>
      </w:pPr>
    </w:p>
    <w:p w14:paraId="789981AC"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3BB9"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090359C5" w:rsidR="003960B5" w:rsidRDefault="00EA4253" w:rsidP="00EA4253">
      <w:pPr>
        <w:ind w:firstLine="1440"/>
        <w:rPr>
          <w:sz w:val="24"/>
        </w:rPr>
      </w:pPr>
      <w:r>
        <w:rPr>
          <w:sz w:val="24"/>
        </w:rPr>
        <w:t xml:space="preserve">Papers of </w:t>
      </w:r>
      <w:r w:rsidR="003A7890">
        <w:rPr>
          <w:sz w:val="24"/>
        </w:rPr>
        <w:t xml:space="preserve">Stephen O. </w:t>
      </w:r>
      <w:proofErr w:type="spellStart"/>
      <w:r w:rsidR="003A7890">
        <w:rPr>
          <w:sz w:val="24"/>
        </w:rPr>
        <w:t>Sodeke</w:t>
      </w:r>
      <w:proofErr w:type="spellEnd"/>
      <w:r w:rsidR="003A7890">
        <w:rPr>
          <w:sz w:val="24"/>
        </w:rPr>
        <w:t xml:space="preserve"> </w:t>
      </w:r>
      <w:r w:rsidR="00BF53F2">
        <w:rPr>
          <w:sz w:val="24"/>
        </w:rPr>
        <w:t>(</w:t>
      </w:r>
      <w:r w:rsidR="00FE4B1B">
        <w:rPr>
          <w:sz w:val="24"/>
        </w:rPr>
        <w:t>unknown</w:t>
      </w:r>
      <w:r w:rsidR="00BF53F2">
        <w:rPr>
          <w:sz w:val="24"/>
        </w:rPr>
        <w:t>)</w:t>
      </w:r>
    </w:p>
    <w:p w14:paraId="6E047738" w14:textId="77777777" w:rsidR="00EA4253" w:rsidRDefault="00EA4253" w:rsidP="00EA4253">
      <w:pPr>
        <w:ind w:firstLine="1440"/>
        <w:rPr>
          <w:sz w:val="24"/>
        </w:rPr>
      </w:pPr>
    </w:p>
    <w:p w14:paraId="150D3055" w14:textId="0FB260C3" w:rsidR="003960B5" w:rsidRPr="00FF0D5D" w:rsidRDefault="003960B5" w:rsidP="00FF0D5D">
      <w:pPr>
        <w:ind w:firstLine="720"/>
        <w:rPr>
          <w:b/>
          <w:bCs/>
          <w:sz w:val="24"/>
        </w:rPr>
      </w:pPr>
      <w:r>
        <w:rPr>
          <w:b/>
          <w:bCs/>
          <w:sz w:val="24"/>
        </w:rPr>
        <w:t>Acquisition Information</w:t>
      </w:r>
    </w:p>
    <w:p w14:paraId="3603DC16" w14:textId="77777777" w:rsidR="003960B5" w:rsidRDefault="003960B5">
      <w:pPr>
        <w:ind w:firstLine="1440"/>
        <w:rPr>
          <w:sz w:val="24"/>
        </w:rPr>
      </w:pPr>
      <w:r>
        <w:rPr>
          <w:sz w:val="24"/>
        </w:rPr>
        <w:lastRenderedPageBreak/>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46623E41"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3A7890">
        <w:rPr>
          <w:sz w:val="24"/>
        </w:rPr>
        <w:t xml:space="preserve">binders and </w:t>
      </w:r>
      <w:r w:rsidR="00A8573C">
        <w:rPr>
          <w:sz w:val="24"/>
        </w:rPr>
        <w:t>folders</w:t>
      </w:r>
      <w:r w:rsidR="00BF53F2">
        <w:rPr>
          <w:sz w:val="24"/>
        </w:rPr>
        <w:t xml:space="preserve">. </w:t>
      </w:r>
      <w:r>
        <w:rPr>
          <w:sz w:val="24"/>
        </w:rPr>
        <w:t>From t</w:t>
      </w:r>
      <w:r w:rsidR="00EA4253">
        <w:rPr>
          <w:sz w:val="24"/>
        </w:rPr>
        <w:t xml:space="preserve">heir arrangement in the containers, the folders were </w:t>
      </w:r>
      <w:r w:rsidR="003A7890">
        <w:rPr>
          <w:sz w:val="24"/>
        </w:rPr>
        <w:t xml:space="preserve">somewhat </w:t>
      </w:r>
      <w:r w:rsidR="00EA4253">
        <w:rPr>
          <w:sz w:val="24"/>
        </w:rPr>
        <w:t xml:space="preserve">arranged </w:t>
      </w:r>
      <w:r w:rsidR="00F26D98">
        <w:rPr>
          <w:sz w:val="24"/>
        </w:rPr>
        <w:t xml:space="preserve">in </w:t>
      </w:r>
      <w:r w:rsidR="00EA4253">
        <w:rPr>
          <w:sz w:val="24"/>
        </w:rPr>
        <w:t>a particular order. M</w:t>
      </w:r>
      <w:r>
        <w:rPr>
          <w:sz w:val="24"/>
        </w:rPr>
        <w:t>any of the folders were labeled</w:t>
      </w:r>
      <w:r w:rsidR="003A7890">
        <w:rPr>
          <w:sz w:val="24"/>
        </w:rPr>
        <w:t xml:space="preserve"> </w:t>
      </w:r>
      <w:r>
        <w:rPr>
          <w:sz w:val="24"/>
        </w:rPr>
        <w:t xml:space="preserve">in reference to their actual contents. </w:t>
      </w:r>
    </w:p>
    <w:p w14:paraId="336FF3CE" w14:textId="77777777" w:rsidR="00FE4B1B" w:rsidRDefault="00FE4B1B">
      <w:pPr>
        <w:ind w:left="1440"/>
        <w:rPr>
          <w:sz w:val="24"/>
        </w:rPr>
      </w:pPr>
    </w:p>
    <w:p w14:paraId="31CA9796" w14:textId="60979D07" w:rsidR="003960B5" w:rsidRDefault="00EA4253">
      <w:pPr>
        <w:ind w:left="1440"/>
        <w:rPr>
          <w:sz w:val="24"/>
        </w:rPr>
      </w:pPr>
      <w:r>
        <w:rPr>
          <w:sz w:val="24"/>
        </w:rPr>
        <w:t>T</w:t>
      </w:r>
      <w:r w:rsidR="003960B5">
        <w:rPr>
          <w:sz w:val="24"/>
        </w:rPr>
        <w:t>he processor separate</w:t>
      </w:r>
      <w:r w:rsidR="003A7890">
        <w:rPr>
          <w:sz w:val="24"/>
        </w:rPr>
        <w:t>d</w:t>
      </w:r>
      <w:r w:rsidR="003960B5">
        <w:rPr>
          <w:sz w:val="24"/>
        </w:rPr>
        <w:t xml:space="preserve"> the folders into series according to subject matter that would be arranged alphabetically within each series.</w:t>
      </w:r>
    </w:p>
    <w:p w14:paraId="44261854" w14:textId="77777777" w:rsidR="003960B5" w:rsidRDefault="003960B5">
      <w:pPr>
        <w:ind w:left="1440"/>
        <w:rPr>
          <w:sz w:val="24"/>
        </w:rPr>
      </w:pPr>
    </w:p>
    <w:p w14:paraId="04802942" w14:textId="6DC23BF4" w:rsidR="003960B5" w:rsidRDefault="003960B5" w:rsidP="007443C0">
      <w:pPr>
        <w:ind w:left="1440"/>
        <w:jc w:val="both"/>
        <w:rPr>
          <w:sz w:val="24"/>
        </w:rPr>
      </w:pPr>
      <w:r>
        <w:rPr>
          <w:sz w:val="24"/>
        </w:rPr>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t>
      </w:r>
      <w:r w:rsidR="003A7890">
        <w:rPr>
          <w:sz w:val="24"/>
        </w:rPr>
        <w:t xml:space="preserve">and plastic spiral bindings </w:t>
      </w:r>
      <w:r>
        <w:rPr>
          <w:sz w:val="24"/>
        </w:rPr>
        <w:t xml:space="preserve">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369C"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4F82F2F4"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w:t>
      </w:r>
      <w:r w:rsidR="003A7890">
        <w:rPr>
          <w:sz w:val="24"/>
        </w:rPr>
        <w:t>,</w:t>
      </w:r>
      <w:r>
        <w:rPr>
          <w:sz w:val="24"/>
        </w:rPr>
        <w:t xml:space="preserve">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03125B88" w14:textId="654560F7" w:rsidR="00EA4253" w:rsidRDefault="00EA4253" w:rsidP="00062B57">
      <w:pPr>
        <w:ind w:left="1440"/>
        <w:rPr>
          <w:bCs/>
          <w:sz w:val="24"/>
        </w:rPr>
      </w:pPr>
      <w:r w:rsidRPr="00EA4253">
        <w:rPr>
          <w:b/>
          <w:sz w:val="24"/>
        </w:rPr>
        <w:tab/>
      </w:r>
      <w:r w:rsidR="00D073A3">
        <w:rPr>
          <w:bCs/>
          <w:sz w:val="24"/>
        </w:rPr>
        <w:t>Bioethics</w:t>
      </w:r>
    </w:p>
    <w:p w14:paraId="43B5FE8A" w14:textId="50EF151F" w:rsidR="00D073A3" w:rsidRDefault="00D073A3" w:rsidP="00062B57">
      <w:pPr>
        <w:ind w:left="1440"/>
        <w:rPr>
          <w:bCs/>
          <w:sz w:val="24"/>
        </w:rPr>
      </w:pPr>
      <w:r>
        <w:rPr>
          <w:bCs/>
          <w:sz w:val="24"/>
        </w:rPr>
        <w:tab/>
        <w:t>Human Subjects</w:t>
      </w:r>
    </w:p>
    <w:p w14:paraId="5EA97DDB" w14:textId="46C80A9E" w:rsidR="005B2863" w:rsidRDefault="005B2863" w:rsidP="00062B57">
      <w:pPr>
        <w:ind w:left="1440"/>
        <w:rPr>
          <w:bCs/>
          <w:sz w:val="24"/>
        </w:rPr>
      </w:pPr>
      <w:r>
        <w:rPr>
          <w:bCs/>
          <w:sz w:val="24"/>
        </w:rPr>
        <w:tab/>
        <w:t>Institutional Review Board (IRB)</w:t>
      </w:r>
    </w:p>
    <w:p w14:paraId="193918F8" w14:textId="21844C47" w:rsidR="005B2863" w:rsidRDefault="005B2863" w:rsidP="00062B57">
      <w:pPr>
        <w:ind w:left="1440"/>
        <w:rPr>
          <w:bCs/>
          <w:sz w:val="24"/>
        </w:rPr>
      </w:pPr>
      <w:r>
        <w:rPr>
          <w:bCs/>
          <w:sz w:val="24"/>
        </w:rPr>
        <w:tab/>
      </w:r>
      <w:r w:rsidR="00C656FF">
        <w:rPr>
          <w:bCs/>
          <w:sz w:val="24"/>
        </w:rPr>
        <w:t xml:space="preserve">Minority </w:t>
      </w:r>
      <w:r>
        <w:rPr>
          <w:bCs/>
          <w:sz w:val="24"/>
        </w:rPr>
        <w:t xml:space="preserve">Health Disparities </w:t>
      </w:r>
    </w:p>
    <w:p w14:paraId="4566D59F" w14:textId="77777777" w:rsidR="00D073A3" w:rsidRPr="00D073A3" w:rsidRDefault="00D073A3" w:rsidP="00062B57">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6DC60B90" w:rsidR="00EA4253" w:rsidRPr="00EA4253" w:rsidRDefault="00EA4253" w:rsidP="00EA4253">
      <w:pPr>
        <w:ind w:left="1440"/>
        <w:rPr>
          <w:bCs/>
          <w:sz w:val="24"/>
        </w:rPr>
      </w:pPr>
      <w:r w:rsidRPr="00EA4253">
        <w:rPr>
          <w:b/>
          <w:sz w:val="24"/>
        </w:rPr>
        <w:tab/>
      </w:r>
      <w:r w:rsidR="003A7890">
        <w:rPr>
          <w:bCs/>
          <w:sz w:val="24"/>
        </w:rPr>
        <w:t xml:space="preserve">Stephen O. </w:t>
      </w:r>
      <w:proofErr w:type="spellStart"/>
      <w:r w:rsidR="003A7890">
        <w:rPr>
          <w:bCs/>
          <w:sz w:val="24"/>
        </w:rPr>
        <w:t>Sodeke</w:t>
      </w:r>
      <w:proofErr w:type="spellEnd"/>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6E3AF"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Pr="007443C0" w:rsidRDefault="003960B5">
      <w:pPr>
        <w:rPr>
          <w:sz w:val="24"/>
        </w:rPr>
      </w:pPr>
      <w:r w:rsidRPr="007443C0">
        <w:rPr>
          <w:b/>
          <w:bCs/>
          <w:sz w:val="24"/>
        </w:rPr>
        <w:t>Biography</w:t>
      </w:r>
    </w:p>
    <w:p w14:paraId="05D540FA" w14:textId="77777777" w:rsidR="00186E90" w:rsidRPr="007443C0" w:rsidRDefault="00186E90" w:rsidP="00186E90">
      <w:pPr>
        <w:rPr>
          <w:sz w:val="24"/>
        </w:rPr>
      </w:pPr>
    </w:p>
    <w:p w14:paraId="70302E86" w14:textId="2191DAAD" w:rsidR="003960B5" w:rsidRPr="007443C0" w:rsidRDefault="00CF3B10">
      <w:pPr>
        <w:rPr>
          <w:sz w:val="24"/>
        </w:rPr>
      </w:pPr>
      <w:r w:rsidRPr="007443C0">
        <w:rPr>
          <w:sz w:val="24"/>
        </w:rPr>
        <w:t>Dr.</w:t>
      </w:r>
      <w:r w:rsidR="00FF0D5D">
        <w:rPr>
          <w:sz w:val="24"/>
        </w:rPr>
        <w:t xml:space="preserve"> Stephen O.</w:t>
      </w:r>
      <w:r w:rsidRPr="007443C0">
        <w:rPr>
          <w:sz w:val="24"/>
        </w:rPr>
        <w:t xml:space="preserve"> </w:t>
      </w:r>
      <w:proofErr w:type="spellStart"/>
      <w:r w:rsidRPr="007443C0">
        <w:rPr>
          <w:sz w:val="24"/>
        </w:rPr>
        <w:t>Sodeke</w:t>
      </w:r>
      <w:proofErr w:type="spellEnd"/>
      <w:r w:rsidRPr="007443C0">
        <w:rPr>
          <w:sz w:val="24"/>
        </w:rPr>
        <w:t xml:space="preserve"> </w:t>
      </w:r>
      <w:r w:rsidR="007443C0" w:rsidRPr="007443C0">
        <w:rPr>
          <w:sz w:val="24"/>
        </w:rPr>
        <w:t xml:space="preserve">was born in Nigeria.  He </w:t>
      </w:r>
      <w:r w:rsidRPr="007443C0">
        <w:rPr>
          <w:sz w:val="24"/>
        </w:rPr>
        <w:t>retired from Tuskegee University in 1995</w:t>
      </w:r>
      <w:r w:rsidR="005B2863">
        <w:rPr>
          <w:sz w:val="24"/>
        </w:rPr>
        <w:t>.</w:t>
      </w:r>
      <w:r w:rsidR="00C709FA">
        <w:rPr>
          <w:sz w:val="24"/>
        </w:rPr>
        <w:t xml:space="preserve">  He resides in Auburn, Alabama</w:t>
      </w:r>
      <w:r w:rsidR="00FF0D5D">
        <w:rPr>
          <w:sz w:val="24"/>
        </w:rPr>
        <w:t>.</w:t>
      </w:r>
    </w:p>
    <w:p w14:paraId="765F669D" w14:textId="77777777" w:rsidR="003960B5" w:rsidRPr="007443C0" w:rsidRDefault="003960B5">
      <w:pPr>
        <w:rPr>
          <w:sz w:val="24"/>
        </w:rPr>
      </w:pPr>
    </w:p>
    <w:p w14:paraId="44F0825B" w14:textId="77777777" w:rsidR="003960B5" w:rsidRPr="007443C0" w:rsidRDefault="00D13BCA">
      <w:pPr>
        <w:spacing w:line="19" w:lineRule="exact"/>
        <w:rPr>
          <w:sz w:val="24"/>
        </w:rPr>
      </w:pPr>
      <w:r w:rsidRPr="007443C0">
        <w:rPr>
          <w:noProof/>
          <w:sz w:val="24"/>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C02C"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59C5B77F" w14:textId="77777777" w:rsidR="003960B5" w:rsidRPr="007443C0" w:rsidRDefault="003960B5">
      <w:pPr>
        <w:tabs>
          <w:tab w:val="center" w:pos="4680"/>
        </w:tabs>
        <w:ind w:firstLine="1440"/>
        <w:rPr>
          <w:sz w:val="24"/>
        </w:rPr>
      </w:pPr>
      <w:r w:rsidRPr="007443C0">
        <w:rPr>
          <w:sz w:val="24"/>
        </w:rPr>
        <w:tab/>
      </w:r>
    </w:p>
    <w:p w14:paraId="111D6632" w14:textId="77777777" w:rsidR="003960B5" w:rsidRPr="007443C0" w:rsidRDefault="003960B5">
      <w:pPr>
        <w:rPr>
          <w:b/>
          <w:bCs/>
          <w:sz w:val="24"/>
        </w:rPr>
      </w:pPr>
      <w:r w:rsidRPr="007443C0">
        <w:rPr>
          <w:b/>
          <w:bCs/>
          <w:sz w:val="24"/>
        </w:rPr>
        <w:t>Scope and Contents</w:t>
      </w:r>
    </w:p>
    <w:p w14:paraId="24635641" w14:textId="77777777" w:rsidR="00CA4C50" w:rsidRPr="007443C0" w:rsidRDefault="00CA4C50">
      <w:pPr>
        <w:rPr>
          <w:sz w:val="24"/>
        </w:rPr>
      </w:pPr>
    </w:p>
    <w:p w14:paraId="4A557C28" w14:textId="7FB7035D" w:rsidR="007443C0" w:rsidRPr="007443C0" w:rsidRDefault="00BB2F1B" w:rsidP="007443C0">
      <w:pPr>
        <w:widowControl/>
        <w:jc w:val="both"/>
        <w:rPr>
          <w:sz w:val="24"/>
        </w:rPr>
      </w:pPr>
      <w:r w:rsidRPr="007443C0">
        <w:rPr>
          <w:color w:val="000000"/>
          <w:sz w:val="24"/>
        </w:rPr>
        <w:t xml:space="preserve">The Papers of </w:t>
      </w:r>
      <w:r w:rsidR="006C43FC" w:rsidRPr="007443C0">
        <w:rPr>
          <w:color w:val="000000"/>
          <w:sz w:val="24"/>
        </w:rPr>
        <w:t xml:space="preserve">Dr. Stephen O. </w:t>
      </w:r>
      <w:proofErr w:type="spellStart"/>
      <w:r w:rsidR="006C43FC" w:rsidRPr="007443C0">
        <w:rPr>
          <w:color w:val="000000"/>
          <w:sz w:val="24"/>
        </w:rPr>
        <w:t>Sodeke</w:t>
      </w:r>
      <w:proofErr w:type="spellEnd"/>
      <w:r w:rsidRPr="007443C0">
        <w:rPr>
          <w:color w:val="000000"/>
          <w:sz w:val="24"/>
        </w:rPr>
        <w:t xml:space="preserve"> consists of documents spanning from 1</w:t>
      </w:r>
      <w:r w:rsidR="006C43FC" w:rsidRPr="007443C0">
        <w:rPr>
          <w:color w:val="000000"/>
          <w:sz w:val="24"/>
        </w:rPr>
        <w:t>984-</w:t>
      </w:r>
      <w:r w:rsidR="00C656FF">
        <w:rPr>
          <w:color w:val="000000"/>
          <w:sz w:val="24"/>
        </w:rPr>
        <w:t>2002</w:t>
      </w:r>
      <w:r w:rsidR="007443C0" w:rsidRPr="007443C0">
        <w:rPr>
          <w:color w:val="000000"/>
          <w:sz w:val="24"/>
        </w:rPr>
        <w:t xml:space="preserve"> concerning</w:t>
      </w:r>
      <w:r w:rsidRPr="007443C0">
        <w:rPr>
          <w:color w:val="000000"/>
          <w:sz w:val="24"/>
        </w:rPr>
        <w:t xml:space="preserve"> his </w:t>
      </w:r>
      <w:r w:rsidR="006C43FC" w:rsidRPr="007443C0">
        <w:rPr>
          <w:color w:val="000000"/>
          <w:sz w:val="24"/>
        </w:rPr>
        <w:t xml:space="preserve">role in </w:t>
      </w:r>
      <w:r w:rsidR="00FE4B1B" w:rsidRPr="007443C0">
        <w:rPr>
          <w:color w:val="000000"/>
          <w:sz w:val="24"/>
        </w:rPr>
        <w:t xml:space="preserve">teaching, administration, </w:t>
      </w:r>
      <w:r w:rsidR="005B2863">
        <w:rPr>
          <w:color w:val="000000"/>
          <w:sz w:val="24"/>
        </w:rPr>
        <w:t xml:space="preserve">university </w:t>
      </w:r>
      <w:r w:rsidR="00FE4B1B" w:rsidRPr="007443C0">
        <w:rPr>
          <w:color w:val="000000"/>
          <w:sz w:val="24"/>
        </w:rPr>
        <w:t xml:space="preserve">service, and </w:t>
      </w:r>
      <w:r w:rsidR="005B2863">
        <w:rPr>
          <w:color w:val="000000"/>
          <w:sz w:val="24"/>
        </w:rPr>
        <w:t xml:space="preserve">academic </w:t>
      </w:r>
      <w:r w:rsidR="00FE4B1B" w:rsidRPr="007443C0">
        <w:rPr>
          <w:color w:val="000000"/>
          <w:sz w:val="24"/>
        </w:rPr>
        <w:t xml:space="preserve">research.  Dr. </w:t>
      </w:r>
      <w:proofErr w:type="spellStart"/>
      <w:r w:rsidR="00FE4B1B" w:rsidRPr="007443C0">
        <w:rPr>
          <w:color w:val="000000"/>
          <w:sz w:val="24"/>
        </w:rPr>
        <w:t>Sodeke</w:t>
      </w:r>
      <w:proofErr w:type="spellEnd"/>
      <w:r w:rsidR="00FE4B1B" w:rsidRPr="007443C0">
        <w:rPr>
          <w:color w:val="000000"/>
          <w:sz w:val="24"/>
        </w:rPr>
        <w:t xml:space="preserve"> was actively involved in f</w:t>
      </w:r>
      <w:r w:rsidR="006C43FC" w:rsidRPr="007443C0">
        <w:rPr>
          <w:color w:val="000000"/>
          <w:sz w:val="24"/>
        </w:rPr>
        <w:t>acult</w:t>
      </w:r>
      <w:r w:rsidR="00FE4B1B" w:rsidRPr="007443C0">
        <w:rPr>
          <w:color w:val="000000"/>
          <w:sz w:val="24"/>
        </w:rPr>
        <w:t>y affairs and adher</w:t>
      </w:r>
      <w:r w:rsidR="005B2863">
        <w:rPr>
          <w:color w:val="000000"/>
          <w:sz w:val="24"/>
        </w:rPr>
        <w:t>ence</w:t>
      </w:r>
      <w:r w:rsidR="00FE4B1B" w:rsidRPr="007443C0">
        <w:rPr>
          <w:color w:val="000000"/>
          <w:sz w:val="24"/>
        </w:rPr>
        <w:t xml:space="preserve"> to Institutional Review Board </w:t>
      </w:r>
      <w:r w:rsidR="007443C0" w:rsidRPr="007443C0">
        <w:rPr>
          <w:color w:val="000000"/>
          <w:sz w:val="24"/>
        </w:rPr>
        <w:t xml:space="preserve">(IRB) </w:t>
      </w:r>
      <w:r w:rsidR="00FE4B1B" w:rsidRPr="007443C0">
        <w:rPr>
          <w:color w:val="000000"/>
          <w:sz w:val="24"/>
        </w:rPr>
        <w:t xml:space="preserve">standards.  </w:t>
      </w:r>
      <w:r w:rsidR="007443C0" w:rsidRPr="007443C0">
        <w:rPr>
          <w:color w:val="000000"/>
          <w:sz w:val="24"/>
        </w:rPr>
        <w:t xml:space="preserve">The </w:t>
      </w:r>
      <w:r w:rsidR="005B2863">
        <w:rPr>
          <w:color w:val="000000"/>
          <w:sz w:val="24"/>
        </w:rPr>
        <w:t>studies</w:t>
      </w:r>
      <w:r w:rsidR="00FE4B1B" w:rsidRPr="007443C0">
        <w:rPr>
          <w:color w:val="000000"/>
          <w:sz w:val="24"/>
        </w:rPr>
        <w:t xml:space="preserve"> </w:t>
      </w:r>
      <w:r w:rsidR="006C43FC" w:rsidRPr="007443C0">
        <w:rPr>
          <w:color w:val="000000"/>
          <w:sz w:val="24"/>
        </w:rPr>
        <w:t xml:space="preserve">on bioethics, human </w:t>
      </w:r>
      <w:r w:rsidR="007443C0" w:rsidRPr="007443C0">
        <w:rPr>
          <w:color w:val="000000"/>
          <w:sz w:val="24"/>
        </w:rPr>
        <w:t>genome, and community</w:t>
      </w:r>
      <w:r w:rsidR="007443C0" w:rsidRPr="007443C0">
        <w:rPr>
          <w:color w:val="000000"/>
          <w:sz w:val="24"/>
          <w:shd w:val="clear" w:color="auto" w:fill="FFFFFF"/>
        </w:rPr>
        <w:t xml:space="preserve">-based participatory research </w:t>
      </w:r>
      <w:r w:rsidR="007443C0" w:rsidRPr="007443C0">
        <w:rPr>
          <w:sz w:val="24"/>
        </w:rPr>
        <w:t>from different ethnic communities,</w:t>
      </w:r>
      <w:r w:rsidR="007443C0" w:rsidRPr="007443C0">
        <w:rPr>
          <w:color w:val="000000"/>
          <w:sz w:val="24"/>
          <w:shd w:val="clear" w:color="auto" w:fill="FFFFFF"/>
        </w:rPr>
        <w:t xml:space="preserve"> chronicle </w:t>
      </w:r>
      <w:r w:rsidR="006C43FC" w:rsidRPr="007443C0">
        <w:rPr>
          <w:color w:val="000000"/>
          <w:sz w:val="24"/>
        </w:rPr>
        <w:t xml:space="preserve">Dr. </w:t>
      </w:r>
      <w:proofErr w:type="spellStart"/>
      <w:r w:rsidR="006C43FC" w:rsidRPr="007443C0">
        <w:rPr>
          <w:color w:val="000000"/>
          <w:sz w:val="24"/>
        </w:rPr>
        <w:t>Sodeke</w:t>
      </w:r>
      <w:r w:rsidR="007443C0" w:rsidRPr="007443C0">
        <w:rPr>
          <w:color w:val="000000"/>
          <w:sz w:val="24"/>
        </w:rPr>
        <w:t>’s</w:t>
      </w:r>
      <w:proofErr w:type="spellEnd"/>
      <w:r w:rsidR="007443C0" w:rsidRPr="007443C0">
        <w:rPr>
          <w:color w:val="000000"/>
          <w:sz w:val="24"/>
        </w:rPr>
        <w:t xml:space="preserve"> </w:t>
      </w:r>
      <w:r w:rsidR="007443C0" w:rsidRPr="007443C0">
        <w:rPr>
          <w:sz w:val="24"/>
        </w:rPr>
        <w:t xml:space="preserve">efforts to raise awareness of health </w:t>
      </w:r>
      <w:r w:rsidR="007443C0" w:rsidRPr="007443C0">
        <w:rPr>
          <w:sz w:val="24"/>
        </w:rPr>
        <w:lastRenderedPageBreak/>
        <w:t>disparities among minority and underserved communities who often lack adequate access to information.  The collection emphasizes relevant bioethical issues and implications of the research that speaks to the significant role that minority-serving institutions (MSIs) play in addressing health disparities and to disseminate helpful health information about some of the pressing health issues facing our society.</w:t>
      </w:r>
    </w:p>
    <w:p w14:paraId="253D4730" w14:textId="77777777" w:rsidR="003960B5" w:rsidRDefault="003960B5">
      <w:pPr>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99F50"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67BF1327" w:rsidR="003960B5" w:rsidRDefault="003960B5">
      <w:pPr>
        <w:ind w:left="720"/>
        <w:rPr>
          <w:sz w:val="24"/>
        </w:rPr>
      </w:pPr>
      <w:r>
        <w:rPr>
          <w:sz w:val="24"/>
        </w:rPr>
        <w:t>Th</w:t>
      </w:r>
      <w:r w:rsidR="00A8573C">
        <w:rPr>
          <w:sz w:val="24"/>
        </w:rPr>
        <w:t xml:space="preserve">e papers are arranged into </w:t>
      </w:r>
      <w:r w:rsidR="003A7890">
        <w:rPr>
          <w:sz w:val="24"/>
        </w:rPr>
        <w:t>three</w:t>
      </w:r>
      <w:r w:rsidR="00A8573C">
        <w:rPr>
          <w:sz w:val="24"/>
        </w:rPr>
        <w:t xml:space="preserve"> 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7E48"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1EFB39DB" w14:textId="4CB44BF7" w:rsidR="003960B5" w:rsidRDefault="003960B5">
      <w:pPr>
        <w:rPr>
          <w:b/>
          <w:bCs/>
          <w:sz w:val="28"/>
          <w:szCs w:val="28"/>
        </w:rPr>
      </w:pPr>
      <w:r>
        <w:rPr>
          <w:b/>
          <w:bCs/>
          <w:sz w:val="28"/>
          <w:szCs w:val="28"/>
        </w:rPr>
        <w:t>Restrictions</w:t>
      </w: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8670"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rsidP="003A7890">
      <w:pPr>
        <w:rPr>
          <w:b/>
          <w:bCs/>
          <w:sz w:val="24"/>
        </w:rPr>
      </w:pPr>
    </w:p>
    <w:p w14:paraId="678ED416" w14:textId="6BF208AF" w:rsidR="003A7890" w:rsidRDefault="003A7890" w:rsidP="003A7890">
      <w:pPr>
        <w:rPr>
          <w:b/>
          <w:bCs/>
          <w:sz w:val="24"/>
        </w:rPr>
      </w:pPr>
      <w:r>
        <w:rPr>
          <w:b/>
          <w:bCs/>
          <w:sz w:val="24"/>
        </w:rPr>
        <w:t>Series I:</w:t>
      </w:r>
      <w:r>
        <w:rPr>
          <w:b/>
          <w:bCs/>
          <w:sz w:val="24"/>
        </w:rPr>
        <w:tab/>
        <w:t xml:space="preserve">Biographical </w:t>
      </w: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17381775" w14:textId="6493C7E9" w:rsidR="003960B5" w:rsidRPr="00C93243" w:rsidRDefault="003960B5">
      <w:pPr>
        <w:rPr>
          <w:sz w:val="24"/>
        </w:rPr>
      </w:pPr>
      <w:r w:rsidRPr="00C93243">
        <w:rPr>
          <w:sz w:val="24"/>
        </w:rPr>
        <w:t>1</w:t>
      </w:r>
      <w:r w:rsidRPr="00C93243">
        <w:rPr>
          <w:sz w:val="24"/>
        </w:rPr>
        <w:tab/>
        <w:t>1</w:t>
      </w:r>
      <w:r w:rsidRPr="00C93243">
        <w:rPr>
          <w:sz w:val="24"/>
        </w:rPr>
        <w:tab/>
      </w:r>
      <w:r w:rsidR="003A7890">
        <w:rPr>
          <w:sz w:val="24"/>
        </w:rPr>
        <w:t>Education and Professional Practice</w:t>
      </w:r>
      <w:r w:rsidR="00C93243">
        <w:rPr>
          <w:sz w:val="24"/>
        </w:rPr>
        <w:t xml:space="preserve"> </w:t>
      </w:r>
    </w:p>
    <w:p w14:paraId="5DE898A0" w14:textId="1F76F5F6" w:rsidR="003960B5" w:rsidRDefault="003960B5">
      <w:pPr>
        <w:rPr>
          <w:sz w:val="24"/>
        </w:rPr>
      </w:pPr>
      <w:r>
        <w:rPr>
          <w:sz w:val="24"/>
        </w:rPr>
        <w:t>1</w:t>
      </w:r>
      <w:r>
        <w:rPr>
          <w:sz w:val="24"/>
        </w:rPr>
        <w:tab/>
        <w:t>2</w:t>
      </w:r>
      <w:r>
        <w:rPr>
          <w:sz w:val="24"/>
        </w:rPr>
        <w:tab/>
      </w:r>
      <w:r w:rsidR="000B682E">
        <w:rPr>
          <w:sz w:val="24"/>
        </w:rPr>
        <w:t>T</w:t>
      </w:r>
      <w:r w:rsidR="003A7890">
        <w:rPr>
          <w:sz w:val="24"/>
        </w:rPr>
        <w:t>eaching: Academic Program Development and Accreditation</w:t>
      </w:r>
    </w:p>
    <w:p w14:paraId="3F342A03" w14:textId="425670A0" w:rsidR="003960B5" w:rsidRDefault="003960B5">
      <w:pPr>
        <w:rPr>
          <w:sz w:val="24"/>
        </w:rPr>
      </w:pPr>
      <w:r>
        <w:rPr>
          <w:sz w:val="24"/>
        </w:rPr>
        <w:t>1</w:t>
      </w:r>
      <w:r>
        <w:rPr>
          <w:sz w:val="24"/>
        </w:rPr>
        <w:tab/>
      </w:r>
      <w:proofErr w:type="gramStart"/>
      <w:r>
        <w:rPr>
          <w:sz w:val="24"/>
        </w:rPr>
        <w:t>3</w:t>
      </w:r>
      <w:r w:rsidR="0031615F">
        <w:rPr>
          <w:sz w:val="24"/>
        </w:rPr>
        <w:t xml:space="preserve">  </w:t>
      </w:r>
      <w:r w:rsidR="0031615F">
        <w:rPr>
          <w:sz w:val="24"/>
        </w:rPr>
        <w:tab/>
      </w:r>
      <w:proofErr w:type="gramEnd"/>
      <w:r w:rsidR="003A7890">
        <w:rPr>
          <w:sz w:val="24"/>
        </w:rPr>
        <w:t>Research/Scholarship/Professional Activities</w:t>
      </w:r>
      <w:r w:rsidR="00B95885">
        <w:rPr>
          <w:sz w:val="24"/>
        </w:rPr>
        <w:t xml:space="preserve"> </w:t>
      </w:r>
    </w:p>
    <w:p w14:paraId="4F3C808B" w14:textId="6162BED1" w:rsidR="003960B5" w:rsidRDefault="003960B5">
      <w:pPr>
        <w:rPr>
          <w:sz w:val="24"/>
        </w:rPr>
      </w:pPr>
      <w:r>
        <w:rPr>
          <w:sz w:val="24"/>
        </w:rPr>
        <w:t>1</w:t>
      </w:r>
      <w:r>
        <w:rPr>
          <w:sz w:val="24"/>
        </w:rPr>
        <w:tab/>
      </w:r>
      <w:proofErr w:type="gramStart"/>
      <w:r>
        <w:rPr>
          <w:sz w:val="24"/>
        </w:rPr>
        <w:t xml:space="preserve">4  </w:t>
      </w:r>
      <w:r>
        <w:rPr>
          <w:sz w:val="24"/>
        </w:rPr>
        <w:tab/>
      </w:r>
      <w:proofErr w:type="gramEnd"/>
      <w:r w:rsidR="003A7890">
        <w:rPr>
          <w:sz w:val="24"/>
        </w:rPr>
        <w:t>Certificate Program in Health Care Ethics, 2001-2002</w:t>
      </w:r>
      <w:r w:rsidR="007134DA">
        <w:rPr>
          <w:sz w:val="24"/>
        </w:rPr>
        <w:t xml:space="preserve"> </w:t>
      </w:r>
    </w:p>
    <w:p w14:paraId="5F1C2AF6" w14:textId="33B176D4" w:rsidR="003960B5" w:rsidRDefault="0031615F" w:rsidP="0031615F">
      <w:pPr>
        <w:rPr>
          <w:sz w:val="24"/>
        </w:rPr>
      </w:pPr>
      <w:r>
        <w:rPr>
          <w:sz w:val="24"/>
        </w:rPr>
        <w:t>1</w:t>
      </w:r>
      <w:r>
        <w:rPr>
          <w:sz w:val="24"/>
        </w:rPr>
        <w:tab/>
      </w:r>
      <w:proofErr w:type="gramStart"/>
      <w:r>
        <w:rPr>
          <w:sz w:val="24"/>
        </w:rPr>
        <w:t xml:space="preserve">5  </w:t>
      </w:r>
      <w:r>
        <w:rPr>
          <w:sz w:val="24"/>
        </w:rPr>
        <w:tab/>
      </w:r>
      <w:proofErr w:type="gramEnd"/>
      <w:r w:rsidR="003A7890">
        <w:rPr>
          <w:sz w:val="24"/>
        </w:rPr>
        <w:t>Evidence of University Service</w:t>
      </w:r>
    </w:p>
    <w:p w14:paraId="56A910BC" w14:textId="3974BA82" w:rsidR="003960B5" w:rsidRDefault="0031615F">
      <w:pPr>
        <w:rPr>
          <w:sz w:val="24"/>
        </w:rPr>
      </w:pPr>
      <w:r>
        <w:rPr>
          <w:sz w:val="24"/>
        </w:rPr>
        <w:t>1</w:t>
      </w:r>
      <w:r>
        <w:rPr>
          <w:sz w:val="24"/>
        </w:rPr>
        <w:tab/>
      </w:r>
      <w:proofErr w:type="gramStart"/>
      <w:r>
        <w:rPr>
          <w:sz w:val="24"/>
        </w:rPr>
        <w:t xml:space="preserve">6  </w:t>
      </w:r>
      <w:r>
        <w:rPr>
          <w:sz w:val="24"/>
        </w:rPr>
        <w:tab/>
      </w:r>
      <w:proofErr w:type="gramEnd"/>
      <w:r w:rsidR="003A7890">
        <w:rPr>
          <w:sz w:val="24"/>
        </w:rPr>
        <w:t>Academic and Professional Certification</w:t>
      </w:r>
    </w:p>
    <w:p w14:paraId="2EF3CF52" w14:textId="081F1009" w:rsidR="003960B5" w:rsidRDefault="0031615F">
      <w:pPr>
        <w:rPr>
          <w:sz w:val="24"/>
        </w:rPr>
      </w:pPr>
      <w:r>
        <w:rPr>
          <w:sz w:val="24"/>
        </w:rPr>
        <w:t>1</w:t>
      </w:r>
      <w:r>
        <w:rPr>
          <w:sz w:val="24"/>
        </w:rPr>
        <w:tab/>
      </w:r>
      <w:proofErr w:type="gramStart"/>
      <w:r>
        <w:rPr>
          <w:sz w:val="24"/>
        </w:rPr>
        <w:t xml:space="preserve">7  </w:t>
      </w:r>
      <w:r>
        <w:rPr>
          <w:sz w:val="24"/>
        </w:rPr>
        <w:tab/>
      </w:r>
      <w:proofErr w:type="gramEnd"/>
      <w:r w:rsidR="003A7890">
        <w:rPr>
          <w:sz w:val="24"/>
        </w:rPr>
        <w:t>Commendation: City of Tuskegee</w:t>
      </w:r>
    </w:p>
    <w:p w14:paraId="5A653A27" w14:textId="75DAFA98" w:rsidR="003960B5" w:rsidRDefault="0031615F">
      <w:pPr>
        <w:rPr>
          <w:sz w:val="24"/>
        </w:rPr>
      </w:pPr>
      <w:r>
        <w:rPr>
          <w:sz w:val="24"/>
        </w:rPr>
        <w:t>1</w:t>
      </w:r>
      <w:r>
        <w:rPr>
          <w:sz w:val="24"/>
        </w:rPr>
        <w:tab/>
        <w:t>8</w:t>
      </w:r>
      <w:r w:rsidR="00C93CE4">
        <w:rPr>
          <w:sz w:val="24"/>
        </w:rPr>
        <w:tab/>
      </w:r>
      <w:r w:rsidR="003A7890">
        <w:rPr>
          <w:sz w:val="24"/>
        </w:rPr>
        <w:t>Student Evaluation</w:t>
      </w:r>
      <w:r w:rsidR="009A760C">
        <w:rPr>
          <w:sz w:val="24"/>
        </w:rPr>
        <w:t xml:space="preserve"> </w:t>
      </w:r>
    </w:p>
    <w:p w14:paraId="226066FB" w14:textId="77777777" w:rsidR="003A7890" w:rsidRDefault="003A7890">
      <w:pPr>
        <w:rPr>
          <w:sz w:val="24"/>
        </w:rPr>
      </w:pPr>
    </w:p>
    <w:p w14:paraId="37F20391" w14:textId="6C29FA25" w:rsidR="003A7890" w:rsidRPr="003A7890" w:rsidRDefault="003A7890">
      <w:pPr>
        <w:rPr>
          <w:b/>
          <w:bCs/>
          <w:sz w:val="24"/>
        </w:rPr>
      </w:pPr>
      <w:r w:rsidRPr="003A7890">
        <w:rPr>
          <w:b/>
          <w:bCs/>
          <w:sz w:val="24"/>
        </w:rPr>
        <w:t>Series II:</w:t>
      </w:r>
      <w:r w:rsidRPr="003A7890">
        <w:rPr>
          <w:b/>
          <w:bCs/>
          <w:sz w:val="24"/>
        </w:rPr>
        <w:tab/>
        <w:t>Administration/University Service</w:t>
      </w:r>
    </w:p>
    <w:p w14:paraId="202B4A37" w14:textId="22FCCC6B" w:rsidR="003A7890" w:rsidRPr="003A7890" w:rsidRDefault="003A7890">
      <w:pPr>
        <w:rPr>
          <w:b/>
          <w:bCs/>
          <w:sz w:val="24"/>
        </w:rPr>
      </w:pPr>
      <w:r w:rsidRPr="003A7890">
        <w:rPr>
          <w:b/>
          <w:bCs/>
          <w:sz w:val="24"/>
        </w:rPr>
        <w:t>Box</w:t>
      </w:r>
      <w:r w:rsidRPr="003A7890">
        <w:rPr>
          <w:b/>
          <w:bCs/>
          <w:sz w:val="24"/>
        </w:rPr>
        <w:tab/>
        <w:t>Folder</w:t>
      </w:r>
    </w:p>
    <w:p w14:paraId="7874E14D" w14:textId="64693FEB" w:rsidR="00C93CE4" w:rsidRDefault="00C93CE4">
      <w:pPr>
        <w:rPr>
          <w:sz w:val="24"/>
        </w:rPr>
      </w:pPr>
      <w:r>
        <w:rPr>
          <w:sz w:val="24"/>
        </w:rPr>
        <w:t>1</w:t>
      </w:r>
      <w:r>
        <w:rPr>
          <w:sz w:val="24"/>
        </w:rPr>
        <w:tab/>
        <w:t>9</w:t>
      </w:r>
      <w:r>
        <w:rPr>
          <w:sz w:val="24"/>
        </w:rPr>
        <w:tab/>
      </w:r>
      <w:r w:rsidR="003A7890">
        <w:rPr>
          <w:sz w:val="24"/>
        </w:rPr>
        <w:t>Faculty/Staff Retention Committee</w:t>
      </w:r>
    </w:p>
    <w:p w14:paraId="5B3B8A8F" w14:textId="2573CCBA" w:rsidR="00864770" w:rsidRDefault="00864770">
      <w:pPr>
        <w:rPr>
          <w:sz w:val="24"/>
        </w:rPr>
      </w:pPr>
      <w:r>
        <w:rPr>
          <w:sz w:val="24"/>
        </w:rPr>
        <w:t>1</w:t>
      </w:r>
      <w:r>
        <w:rPr>
          <w:sz w:val="24"/>
        </w:rPr>
        <w:tab/>
        <w:t>10</w:t>
      </w:r>
      <w:r>
        <w:rPr>
          <w:sz w:val="24"/>
        </w:rPr>
        <w:tab/>
        <w:t>Faculty/Staff Retention Committee Survey</w:t>
      </w:r>
    </w:p>
    <w:p w14:paraId="36F43FD5" w14:textId="18788D49" w:rsidR="00C93CE4" w:rsidRDefault="00C93CE4" w:rsidP="003A7890">
      <w:pPr>
        <w:rPr>
          <w:sz w:val="24"/>
        </w:rPr>
      </w:pPr>
      <w:r>
        <w:rPr>
          <w:sz w:val="24"/>
        </w:rPr>
        <w:t>1</w:t>
      </w:r>
      <w:r>
        <w:rPr>
          <w:sz w:val="24"/>
        </w:rPr>
        <w:tab/>
        <w:t>1</w:t>
      </w:r>
      <w:r w:rsidR="00864770">
        <w:rPr>
          <w:sz w:val="24"/>
        </w:rPr>
        <w:t>1</w:t>
      </w:r>
      <w:r>
        <w:rPr>
          <w:sz w:val="24"/>
        </w:rPr>
        <w:tab/>
      </w:r>
      <w:r w:rsidR="003A7890">
        <w:rPr>
          <w:sz w:val="24"/>
        </w:rPr>
        <w:t>Human Subject Review Committee (HSRC): Center Food/ Environ. Systems</w:t>
      </w:r>
      <w:r w:rsidR="007867A4">
        <w:rPr>
          <w:sz w:val="24"/>
        </w:rPr>
        <w:t xml:space="preserve"> </w:t>
      </w:r>
    </w:p>
    <w:p w14:paraId="5341A7C4" w14:textId="5E001CB7" w:rsidR="00C93CE4" w:rsidRDefault="00C93CE4">
      <w:pPr>
        <w:rPr>
          <w:sz w:val="24"/>
        </w:rPr>
      </w:pPr>
      <w:r>
        <w:rPr>
          <w:sz w:val="24"/>
        </w:rPr>
        <w:t>1</w:t>
      </w:r>
      <w:r>
        <w:rPr>
          <w:sz w:val="24"/>
        </w:rPr>
        <w:tab/>
        <w:t>1</w:t>
      </w:r>
      <w:r w:rsidR="00864770">
        <w:rPr>
          <w:sz w:val="24"/>
        </w:rPr>
        <w:t>2</w:t>
      </w:r>
      <w:r>
        <w:rPr>
          <w:sz w:val="24"/>
        </w:rPr>
        <w:tab/>
      </w:r>
      <w:r w:rsidR="003A7890">
        <w:rPr>
          <w:sz w:val="24"/>
        </w:rPr>
        <w:t>Human Subject Review Committee: Informed Consent</w:t>
      </w:r>
    </w:p>
    <w:p w14:paraId="2BCC9836" w14:textId="39B56767" w:rsidR="003A7890" w:rsidRDefault="00C93CE4">
      <w:pPr>
        <w:rPr>
          <w:sz w:val="24"/>
        </w:rPr>
      </w:pPr>
      <w:r>
        <w:rPr>
          <w:sz w:val="24"/>
        </w:rPr>
        <w:t>1</w:t>
      </w:r>
      <w:r>
        <w:rPr>
          <w:sz w:val="24"/>
        </w:rPr>
        <w:tab/>
        <w:t>1</w:t>
      </w:r>
      <w:r w:rsidR="00864770">
        <w:rPr>
          <w:sz w:val="24"/>
        </w:rPr>
        <w:t>3</w:t>
      </w:r>
      <w:r>
        <w:rPr>
          <w:sz w:val="24"/>
        </w:rPr>
        <w:tab/>
      </w:r>
      <w:r w:rsidR="003A7890">
        <w:rPr>
          <w:sz w:val="24"/>
        </w:rPr>
        <w:t xml:space="preserve">Human Subject Review Committee: Institute Review Board (IRB) Special Issues </w:t>
      </w:r>
    </w:p>
    <w:p w14:paraId="31B47D80" w14:textId="3A5ED429" w:rsidR="00C93CE4" w:rsidRDefault="00C93CE4">
      <w:pPr>
        <w:rPr>
          <w:sz w:val="24"/>
        </w:rPr>
      </w:pPr>
      <w:r>
        <w:rPr>
          <w:sz w:val="24"/>
        </w:rPr>
        <w:lastRenderedPageBreak/>
        <w:t>1</w:t>
      </w:r>
      <w:r>
        <w:rPr>
          <w:sz w:val="24"/>
        </w:rPr>
        <w:tab/>
        <w:t>1</w:t>
      </w:r>
      <w:r w:rsidR="00864770">
        <w:rPr>
          <w:sz w:val="24"/>
        </w:rPr>
        <w:t>4</w:t>
      </w:r>
      <w:r>
        <w:rPr>
          <w:sz w:val="24"/>
        </w:rPr>
        <w:tab/>
      </w:r>
      <w:r w:rsidR="003A7890">
        <w:rPr>
          <w:sz w:val="24"/>
        </w:rPr>
        <w:t>Human Subject Review Committee: Intervention Increase Fruit and Veg. Intake</w:t>
      </w:r>
    </w:p>
    <w:p w14:paraId="5269B0F5" w14:textId="77777777" w:rsidR="003A7890" w:rsidRDefault="003A7890">
      <w:pPr>
        <w:rPr>
          <w:sz w:val="24"/>
        </w:rPr>
      </w:pPr>
    </w:p>
    <w:p w14:paraId="068F4474" w14:textId="539B0AE9" w:rsidR="00A8573C" w:rsidRPr="003A7890" w:rsidRDefault="003A7890">
      <w:pPr>
        <w:rPr>
          <w:b/>
          <w:bCs/>
          <w:sz w:val="24"/>
        </w:rPr>
      </w:pPr>
      <w:r w:rsidRPr="003A7890">
        <w:rPr>
          <w:b/>
          <w:bCs/>
          <w:sz w:val="24"/>
        </w:rPr>
        <w:t xml:space="preserve">Box </w:t>
      </w:r>
      <w:r w:rsidRPr="003A7890">
        <w:rPr>
          <w:b/>
          <w:bCs/>
          <w:sz w:val="24"/>
        </w:rPr>
        <w:tab/>
        <w:t>F</w:t>
      </w:r>
      <w:r>
        <w:rPr>
          <w:b/>
          <w:bCs/>
          <w:sz w:val="24"/>
        </w:rPr>
        <w:t>older</w:t>
      </w:r>
    </w:p>
    <w:p w14:paraId="79807884" w14:textId="4DB33E2F" w:rsidR="003A7890" w:rsidRDefault="00864770">
      <w:pPr>
        <w:rPr>
          <w:sz w:val="24"/>
        </w:rPr>
      </w:pPr>
      <w:r>
        <w:rPr>
          <w:sz w:val="24"/>
        </w:rPr>
        <w:t>2</w:t>
      </w:r>
      <w:r>
        <w:rPr>
          <w:sz w:val="24"/>
        </w:rPr>
        <w:tab/>
        <w:t>1</w:t>
      </w:r>
      <w:r>
        <w:rPr>
          <w:sz w:val="24"/>
        </w:rPr>
        <w:tab/>
        <w:t>Human Subject Review Committee: Periodic Review/Consent Forms</w:t>
      </w:r>
    </w:p>
    <w:p w14:paraId="01107EA9" w14:textId="26F9FBB0" w:rsidR="00864770" w:rsidRDefault="00864770">
      <w:pPr>
        <w:rPr>
          <w:sz w:val="24"/>
        </w:rPr>
      </w:pPr>
      <w:r>
        <w:rPr>
          <w:sz w:val="24"/>
        </w:rPr>
        <w:t>2</w:t>
      </w:r>
      <w:r>
        <w:rPr>
          <w:sz w:val="24"/>
        </w:rPr>
        <w:tab/>
        <w:t>2</w:t>
      </w:r>
      <w:r>
        <w:rPr>
          <w:sz w:val="24"/>
        </w:rPr>
        <w:tab/>
        <w:t>Human Subject Review Committee: Agenda/Proposals/IRB</w:t>
      </w:r>
    </w:p>
    <w:p w14:paraId="405AF9AC" w14:textId="26709158" w:rsidR="00864770" w:rsidRDefault="00864770">
      <w:pPr>
        <w:rPr>
          <w:sz w:val="24"/>
        </w:rPr>
      </w:pPr>
      <w:r>
        <w:rPr>
          <w:sz w:val="24"/>
        </w:rPr>
        <w:t>2</w:t>
      </w:r>
      <w:r>
        <w:rPr>
          <w:sz w:val="24"/>
        </w:rPr>
        <w:tab/>
        <w:t>3</w:t>
      </w:r>
      <w:r>
        <w:rPr>
          <w:sz w:val="24"/>
        </w:rPr>
        <w:tab/>
        <w:t>Human Subject Review Committee: Soy Research</w:t>
      </w:r>
    </w:p>
    <w:p w14:paraId="55F01616" w14:textId="2D3546A8" w:rsidR="00864770" w:rsidRDefault="00864770">
      <w:pPr>
        <w:rPr>
          <w:sz w:val="24"/>
        </w:rPr>
      </w:pPr>
      <w:r>
        <w:rPr>
          <w:sz w:val="24"/>
        </w:rPr>
        <w:t>2</w:t>
      </w:r>
      <w:r>
        <w:rPr>
          <w:sz w:val="24"/>
        </w:rPr>
        <w:tab/>
        <w:t>4</w:t>
      </w:r>
      <w:r>
        <w:rPr>
          <w:sz w:val="24"/>
        </w:rPr>
        <w:tab/>
        <w:t xml:space="preserve">Human Subject Review Committee: Knollwood Community Health Survey </w:t>
      </w:r>
    </w:p>
    <w:p w14:paraId="3D41587F" w14:textId="67649A5F" w:rsidR="00864770" w:rsidRDefault="00864770">
      <w:pPr>
        <w:rPr>
          <w:sz w:val="24"/>
        </w:rPr>
      </w:pPr>
      <w:r>
        <w:rPr>
          <w:sz w:val="24"/>
        </w:rPr>
        <w:t>2</w:t>
      </w:r>
      <w:r>
        <w:rPr>
          <w:sz w:val="24"/>
        </w:rPr>
        <w:tab/>
        <w:t>5</w:t>
      </w:r>
      <w:r>
        <w:rPr>
          <w:sz w:val="24"/>
        </w:rPr>
        <w:tab/>
        <w:t>Establishment of TU National Center for Bioethics</w:t>
      </w:r>
    </w:p>
    <w:p w14:paraId="0C6F12E2" w14:textId="29E5E660" w:rsidR="00864770" w:rsidRDefault="00864770">
      <w:pPr>
        <w:rPr>
          <w:sz w:val="24"/>
        </w:rPr>
      </w:pPr>
      <w:r>
        <w:rPr>
          <w:sz w:val="24"/>
        </w:rPr>
        <w:t>2</w:t>
      </w:r>
      <w:r>
        <w:rPr>
          <w:sz w:val="24"/>
        </w:rPr>
        <w:tab/>
        <w:t>6</w:t>
      </w:r>
      <w:r>
        <w:rPr>
          <w:sz w:val="24"/>
        </w:rPr>
        <w:tab/>
        <w:t>Strategic Plan: Veterinary Medicine</w:t>
      </w:r>
    </w:p>
    <w:p w14:paraId="0701EDFF" w14:textId="77777777" w:rsidR="00864770" w:rsidRDefault="00864770">
      <w:pPr>
        <w:rPr>
          <w:sz w:val="24"/>
        </w:rPr>
      </w:pPr>
      <w:r>
        <w:rPr>
          <w:sz w:val="24"/>
        </w:rPr>
        <w:t>2</w:t>
      </w:r>
      <w:r>
        <w:rPr>
          <w:sz w:val="24"/>
        </w:rPr>
        <w:tab/>
        <w:t>7</w:t>
      </w:r>
      <w:r>
        <w:rPr>
          <w:sz w:val="24"/>
        </w:rPr>
        <w:tab/>
        <w:t>Center for Bioethics: Epidemic Modeling HIV/AIDS Proposal</w:t>
      </w:r>
    </w:p>
    <w:p w14:paraId="3824C93D" w14:textId="77777777" w:rsidR="00864770" w:rsidRDefault="00864770">
      <w:pPr>
        <w:rPr>
          <w:sz w:val="24"/>
        </w:rPr>
      </w:pPr>
      <w:r>
        <w:rPr>
          <w:sz w:val="24"/>
        </w:rPr>
        <w:t>2</w:t>
      </w:r>
      <w:r>
        <w:rPr>
          <w:sz w:val="24"/>
        </w:rPr>
        <w:tab/>
        <w:t>8</w:t>
      </w:r>
      <w:r>
        <w:rPr>
          <w:sz w:val="24"/>
        </w:rPr>
        <w:tab/>
        <w:t>Bioethical Issues in Research-Underrepresented Groups</w:t>
      </w:r>
    </w:p>
    <w:p w14:paraId="4149FA74" w14:textId="77777777" w:rsidR="00864770" w:rsidRDefault="00864770">
      <w:pPr>
        <w:rPr>
          <w:sz w:val="24"/>
        </w:rPr>
      </w:pPr>
      <w:r>
        <w:rPr>
          <w:sz w:val="24"/>
        </w:rPr>
        <w:t>2</w:t>
      </w:r>
      <w:r>
        <w:rPr>
          <w:sz w:val="24"/>
        </w:rPr>
        <w:tab/>
        <w:t>9</w:t>
      </w:r>
      <w:r>
        <w:rPr>
          <w:sz w:val="24"/>
        </w:rPr>
        <w:tab/>
        <w:t>Bioethics and Problems of Pluralism-Article</w:t>
      </w:r>
    </w:p>
    <w:p w14:paraId="2A9F0D37" w14:textId="3419A04E" w:rsidR="00864770" w:rsidRDefault="00864770">
      <w:pPr>
        <w:rPr>
          <w:sz w:val="24"/>
        </w:rPr>
      </w:pPr>
      <w:r>
        <w:rPr>
          <w:sz w:val="24"/>
        </w:rPr>
        <w:t>2</w:t>
      </w:r>
      <w:r>
        <w:rPr>
          <w:sz w:val="24"/>
        </w:rPr>
        <w:tab/>
        <w:t>10</w:t>
      </w:r>
      <w:r>
        <w:rPr>
          <w:sz w:val="24"/>
        </w:rPr>
        <w:tab/>
        <w:t xml:space="preserve">Center for Office Protection </w:t>
      </w:r>
      <w:proofErr w:type="gramStart"/>
      <w:r>
        <w:rPr>
          <w:sz w:val="24"/>
        </w:rPr>
        <w:t>From</w:t>
      </w:r>
      <w:proofErr w:type="gramEnd"/>
      <w:r>
        <w:rPr>
          <w:sz w:val="24"/>
        </w:rPr>
        <w:t xml:space="preserve"> Research Risks (OPRR)</w:t>
      </w:r>
      <w:r>
        <w:rPr>
          <w:sz w:val="24"/>
        </w:rPr>
        <w:tab/>
      </w:r>
    </w:p>
    <w:p w14:paraId="2DF86181" w14:textId="77777777" w:rsidR="00C858BE" w:rsidRDefault="00C858BE">
      <w:pPr>
        <w:rPr>
          <w:sz w:val="24"/>
        </w:rPr>
      </w:pPr>
    </w:p>
    <w:p w14:paraId="12BB10A9" w14:textId="76A92968" w:rsidR="00C858BE" w:rsidRPr="00C858BE" w:rsidRDefault="00C858BE">
      <w:pPr>
        <w:rPr>
          <w:b/>
          <w:bCs/>
          <w:sz w:val="24"/>
        </w:rPr>
      </w:pPr>
      <w:r w:rsidRPr="00C858BE">
        <w:rPr>
          <w:b/>
          <w:bCs/>
          <w:sz w:val="24"/>
        </w:rPr>
        <w:t>Box</w:t>
      </w:r>
      <w:r w:rsidRPr="00C858BE">
        <w:rPr>
          <w:b/>
          <w:bCs/>
          <w:sz w:val="24"/>
        </w:rPr>
        <w:tab/>
        <w:t>Folder</w:t>
      </w:r>
    </w:p>
    <w:p w14:paraId="5508A70D" w14:textId="74BF742D" w:rsidR="00C858BE" w:rsidRDefault="00C858BE">
      <w:pPr>
        <w:rPr>
          <w:sz w:val="24"/>
        </w:rPr>
      </w:pPr>
      <w:r>
        <w:rPr>
          <w:sz w:val="24"/>
        </w:rPr>
        <w:t>3</w:t>
      </w:r>
      <w:r>
        <w:rPr>
          <w:sz w:val="24"/>
        </w:rPr>
        <w:tab/>
        <w:t>1</w:t>
      </w:r>
      <w:r>
        <w:rPr>
          <w:sz w:val="24"/>
        </w:rPr>
        <w:tab/>
        <w:t>1998 Self Study Report Depart of Medical Technology: Part 1:5</w:t>
      </w:r>
    </w:p>
    <w:p w14:paraId="41E49D6F" w14:textId="6D8F3784" w:rsidR="00C858BE" w:rsidRDefault="00C858BE">
      <w:pPr>
        <w:rPr>
          <w:sz w:val="24"/>
        </w:rPr>
      </w:pPr>
      <w:r>
        <w:rPr>
          <w:sz w:val="24"/>
        </w:rPr>
        <w:t>3</w:t>
      </w:r>
      <w:r>
        <w:rPr>
          <w:sz w:val="24"/>
        </w:rPr>
        <w:tab/>
        <w:t>2</w:t>
      </w:r>
      <w:r>
        <w:rPr>
          <w:sz w:val="24"/>
        </w:rPr>
        <w:tab/>
        <w:t>1998 Self Study Report Depart of Medical Technology: Part 2:5</w:t>
      </w:r>
    </w:p>
    <w:p w14:paraId="7BB50A5F" w14:textId="1E0923A9" w:rsidR="00C858BE" w:rsidRDefault="00C858BE">
      <w:pPr>
        <w:rPr>
          <w:sz w:val="24"/>
        </w:rPr>
      </w:pPr>
      <w:r>
        <w:rPr>
          <w:sz w:val="24"/>
        </w:rPr>
        <w:t>3</w:t>
      </w:r>
      <w:r>
        <w:rPr>
          <w:sz w:val="24"/>
        </w:rPr>
        <w:tab/>
        <w:t>3</w:t>
      </w:r>
      <w:r>
        <w:rPr>
          <w:sz w:val="24"/>
        </w:rPr>
        <w:tab/>
        <w:t>1998 Self Study Report Depart of Medical Technology: Part 3:5</w:t>
      </w:r>
    </w:p>
    <w:p w14:paraId="2BBE44E3" w14:textId="0ED47AF4" w:rsidR="00C858BE" w:rsidRDefault="00C858BE">
      <w:pPr>
        <w:rPr>
          <w:sz w:val="24"/>
        </w:rPr>
      </w:pPr>
      <w:r>
        <w:rPr>
          <w:sz w:val="24"/>
        </w:rPr>
        <w:t>3</w:t>
      </w:r>
      <w:r>
        <w:rPr>
          <w:sz w:val="24"/>
        </w:rPr>
        <w:tab/>
        <w:t>4</w:t>
      </w:r>
      <w:r>
        <w:rPr>
          <w:sz w:val="24"/>
        </w:rPr>
        <w:tab/>
        <w:t>1998 Self Study Report Depart of Medical Technology: Part 4:5</w:t>
      </w:r>
      <w:r>
        <w:rPr>
          <w:sz w:val="24"/>
        </w:rPr>
        <w:tab/>
      </w:r>
    </w:p>
    <w:p w14:paraId="16FE69C7" w14:textId="555F29C9" w:rsidR="00C858BE" w:rsidRDefault="00C858BE">
      <w:pPr>
        <w:rPr>
          <w:sz w:val="24"/>
        </w:rPr>
      </w:pPr>
      <w:r>
        <w:rPr>
          <w:sz w:val="24"/>
        </w:rPr>
        <w:t>3</w:t>
      </w:r>
      <w:r>
        <w:rPr>
          <w:sz w:val="24"/>
        </w:rPr>
        <w:tab/>
        <w:t>5</w:t>
      </w:r>
      <w:r>
        <w:rPr>
          <w:sz w:val="24"/>
        </w:rPr>
        <w:tab/>
        <w:t>1998 Self Study Report Depart of Medical Technology: Part 5:5</w:t>
      </w:r>
    </w:p>
    <w:p w14:paraId="4AA81BDC" w14:textId="07F1225B" w:rsidR="00C858BE" w:rsidRDefault="00C858BE">
      <w:pPr>
        <w:rPr>
          <w:sz w:val="24"/>
        </w:rPr>
      </w:pPr>
      <w:r>
        <w:rPr>
          <w:sz w:val="24"/>
        </w:rPr>
        <w:t>3</w:t>
      </w:r>
      <w:r>
        <w:rPr>
          <w:sz w:val="24"/>
        </w:rPr>
        <w:tab/>
        <w:t>6</w:t>
      </w:r>
      <w:r>
        <w:rPr>
          <w:sz w:val="24"/>
        </w:rPr>
        <w:tab/>
        <w:t>1998-1999 College of Allied Health Related Professions Catalog</w:t>
      </w:r>
    </w:p>
    <w:p w14:paraId="7E0F3BFD" w14:textId="77777777" w:rsidR="00C858BE" w:rsidRDefault="00C858BE">
      <w:pPr>
        <w:rPr>
          <w:sz w:val="24"/>
        </w:rPr>
      </w:pPr>
    </w:p>
    <w:p w14:paraId="47C24B70" w14:textId="7B95839B" w:rsidR="00C858BE" w:rsidRDefault="00C858BE">
      <w:pPr>
        <w:rPr>
          <w:sz w:val="24"/>
        </w:rPr>
      </w:pPr>
      <w:r>
        <w:rPr>
          <w:sz w:val="24"/>
        </w:rPr>
        <w:t xml:space="preserve">Box </w:t>
      </w:r>
      <w:r>
        <w:rPr>
          <w:sz w:val="24"/>
        </w:rPr>
        <w:tab/>
        <w:t>Folder</w:t>
      </w:r>
    </w:p>
    <w:p w14:paraId="76ECF590" w14:textId="03D4BE07" w:rsidR="00C858BE" w:rsidRDefault="00C858BE">
      <w:pPr>
        <w:rPr>
          <w:sz w:val="24"/>
        </w:rPr>
      </w:pPr>
      <w:r>
        <w:rPr>
          <w:sz w:val="24"/>
        </w:rPr>
        <w:t>4</w:t>
      </w:r>
      <w:r>
        <w:rPr>
          <w:sz w:val="24"/>
        </w:rPr>
        <w:tab/>
        <w:t>1</w:t>
      </w:r>
      <w:r>
        <w:rPr>
          <w:sz w:val="24"/>
        </w:rPr>
        <w:tab/>
        <w:t>Protections Human Subjects IRB Guidebook Part 1:4</w:t>
      </w:r>
    </w:p>
    <w:p w14:paraId="3035E997" w14:textId="4B20FEEA" w:rsidR="00C858BE" w:rsidRDefault="00C858BE">
      <w:pPr>
        <w:rPr>
          <w:sz w:val="24"/>
        </w:rPr>
      </w:pPr>
      <w:r>
        <w:rPr>
          <w:sz w:val="24"/>
        </w:rPr>
        <w:t>4</w:t>
      </w:r>
      <w:r>
        <w:rPr>
          <w:sz w:val="24"/>
        </w:rPr>
        <w:tab/>
        <w:t>2</w:t>
      </w:r>
      <w:r>
        <w:rPr>
          <w:sz w:val="24"/>
        </w:rPr>
        <w:tab/>
        <w:t>Protections Human Subjects IRB Guidebook Part 2:4</w:t>
      </w:r>
    </w:p>
    <w:p w14:paraId="211161DB" w14:textId="7345E06C" w:rsidR="00C858BE" w:rsidRDefault="00C858BE">
      <w:pPr>
        <w:rPr>
          <w:sz w:val="24"/>
        </w:rPr>
      </w:pPr>
      <w:r>
        <w:rPr>
          <w:sz w:val="24"/>
        </w:rPr>
        <w:t>4</w:t>
      </w:r>
      <w:r>
        <w:rPr>
          <w:sz w:val="24"/>
        </w:rPr>
        <w:tab/>
        <w:t>3</w:t>
      </w:r>
      <w:r>
        <w:rPr>
          <w:sz w:val="24"/>
        </w:rPr>
        <w:tab/>
        <w:t>Protections Human Subjects IRB Guidebook Part 3:4</w:t>
      </w:r>
    </w:p>
    <w:p w14:paraId="2CD73714" w14:textId="397FB1CE" w:rsidR="00C858BE" w:rsidRDefault="00C858BE">
      <w:pPr>
        <w:rPr>
          <w:sz w:val="24"/>
        </w:rPr>
      </w:pPr>
      <w:r>
        <w:rPr>
          <w:sz w:val="24"/>
        </w:rPr>
        <w:t>4</w:t>
      </w:r>
      <w:r>
        <w:rPr>
          <w:sz w:val="24"/>
        </w:rPr>
        <w:tab/>
        <w:t>4</w:t>
      </w:r>
      <w:r>
        <w:rPr>
          <w:sz w:val="24"/>
        </w:rPr>
        <w:tab/>
        <w:t>Protections Human Subjects IRB Guidebook Part 4:4</w:t>
      </w:r>
    </w:p>
    <w:p w14:paraId="682703AD" w14:textId="77777777" w:rsidR="00C858BE" w:rsidRDefault="00C858BE">
      <w:pPr>
        <w:rPr>
          <w:sz w:val="24"/>
        </w:rPr>
      </w:pPr>
    </w:p>
    <w:p w14:paraId="7A156A0B" w14:textId="5CD7D5CB" w:rsidR="00C858BE" w:rsidRDefault="00C858BE">
      <w:pPr>
        <w:rPr>
          <w:sz w:val="24"/>
        </w:rPr>
      </w:pPr>
      <w:r>
        <w:rPr>
          <w:sz w:val="24"/>
        </w:rPr>
        <w:t>Series III: Academic Research</w:t>
      </w:r>
    </w:p>
    <w:p w14:paraId="0E92AB69" w14:textId="77777777" w:rsidR="00C858BE" w:rsidRDefault="00C858BE">
      <w:pPr>
        <w:rPr>
          <w:sz w:val="24"/>
        </w:rPr>
      </w:pPr>
    </w:p>
    <w:p w14:paraId="2AD8ECA7" w14:textId="22E5E24A" w:rsidR="00C858BE" w:rsidRDefault="00C858BE">
      <w:pPr>
        <w:rPr>
          <w:sz w:val="24"/>
        </w:rPr>
      </w:pPr>
      <w:r>
        <w:rPr>
          <w:sz w:val="24"/>
        </w:rPr>
        <w:t>4</w:t>
      </w:r>
      <w:r>
        <w:rPr>
          <w:sz w:val="24"/>
        </w:rPr>
        <w:tab/>
        <w:t>5</w:t>
      </w:r>
      <w:r>
        <w:rPr>
          <w:sz w:val="24"/>
        </w:rPr>
        <w:tab/>
        <w:t>Proposal: Assessing Government Partnerships in Rural Community Development</w:t>
      </w:r>
    </w:p>
    <w:p w14:paraId="3AB3A58E" w14:textId="28F3BB2F" w:rsidR="00C858BE" w:rsidRDefault="00C858BE">
      <w:pPr>
        <w:rPr>
          <w:sz w:val="24"/>
        </w:rPr>
      </w:pPr>
      <w:r>
        <w:rPr>
          <w:sz w:val="24"/>
        </w:rPr>
        <w:t>4</w:t>
      </w:r>
      <w:r>
        <w:rPr>
          <w:sz w:val="24"/>
        </w:rPr>
        <w:tab/>
        <w:t>6</w:t>
      </w:r>
      <w:r>
        <w:rPr>
          <w:sz w:val="24"/>
        </w:rPr>
        <w:tab/>
        <w:t>Proposal: Effects of Above Real Time Training (ARTT)</w:t>
      </w:r>
    </w:p>
    <w:p w14:paraId="00E3196C" w14:textId="55F2E98A" w:rsidR="00C858BE" w:rsidRDefault="00C858BE">
      <w:pPr>
        <w:rPr>
          <w:sz w:val="24"/>
        </w:rPr>
      </w:pPr>
      <w:r>
        <w:rPr>
          <w:sz w:val="24"/>
        </w:rPr>
        <w:t>4</w:t>
      </w:r>
      <w:r>
        <w:rPr>
          <w:sz w:val="24"/>
        </w:rPr>
        <w:tab/>
        <w:t>7</w:t>
      </w:r>
      <w:r>
        <w:rPr>
          <w:sz w:val="24"/>
        </w:rPr>
        <w:tab/>
        <w:t>Proposal: Bioethics: African American Veterinarians in Animal Welfare</w:t>
      </w:r>
    </w:p>
    <w:p w14:paraId="1864A6ED" w14:textId="7902F933" w:rsidR="00C858BE" w:rsidRDefault="00C858BE">
      <w:pPr>
        <w:rPr>
          <w:sz w:val="24"/>
        </w:rPr>
      </w:pPr>
      <w:r>
        <w:rPr>
          <w:sz w:val="24"/>
        </w:rPr>
        <w:t>4</w:t>
      </w:r>
      <w:r>
        <w:rPr>
          <w:sz w:val="24"/>
        </w:rPr>
        <w:tab/>
        <w:t>8</w:t>
      </w:r>
      <w:r>
        <w:rPr>
          <w:sz w:val="24"/>
        </w:rPr>
        <w:tab/>
        <w:t>MSM/TU/UAB Comprehensive Committee Center Partnership</w:t>
      </w:r>
    </w:p>
    <w:p w14:paraId="7EAF26BA" w14:textId="563809D0" w:rsidR="00C858BE" w:rsidRDefault="00C858BE">
      <w:pPr>
        <w:rPr>
          <w:sz w:val="24"/>
        </w:rPr>
      </w:pPr>
      <w:r>
        <w:rPr>
          <w:sz w:val="24"/>
        </w:rPr>
        <w:t>4</w:t>
      </w:r>
      <w:r>
        <w:rPr>
          <w:sz w:val="24"/>
        </w:rPr>
        <w:tab/>
        <w:t>9</w:t>
      </w:r>
      <w:r>
        <w:rPr>
          <w:sz w:val="24"/>
        </w:rPr>
        <w:tab/>
        <w:t>Study of Pet Attachment/Mistreatment/Disassociation</w:t>
      </w:r>
    </w:p>
    <w:p w14:paraId="65DCC3F8" w14:textId="7D3991E5" w:rsidR="00C858BE" w:rsidRDefault="00C858BE">
      <w:pPr>
        <w:rPr>
          <w:sz w:val="24"/>
        </w:rPr>
      </w:pPr>
      <w:r>
        <w:rPr>
          <w:sz w:val="24"/>
        </w:rPr>
        <w:t>4</w:t>
      </w:r>
      <w:r>
        <w:rPr>
          <w:sz w:val="24"/>
        </w:rPr>
        <w:tab/>
        <w:t>10</w:t>
      </w:r>
      <w:r>
        <w:rPr>
          <w:sz w:val="24"/>
        </w:rPr>
        <w:tab/>
        <w:t>Proposal Review: Plasma Risk Study</w:t>
      </w:r>
    </w:p>
    <w:p w14:paraId="132B727A" w14:textId="73849A16" w:rsidR="00C858BE" w:rsidRDefault="00C858BE">
      <w:pPr>
        <w:rPr>
          <w:sz w:val="24"/>
        </w:rPr>
      </w:pPr>
      <w:r>
        <w:rPr>
          <w:sz w:val="24"/>
        </w:rPr>
        <w:t>4</w:t>
      </w:r>
      <w:r>
        <w:rPr>
          <w:sz w:val="24"/>
        </w:rPr>
        <w:tab/>
        <w:t>11</w:t>
      </w:r>
      <w:r>
        <w:rPr>
          <w:sz w:val="24"/>
        </w:rPr>
        <w:tab/>
        <w:t>LDLR Gene in African Americans Study</w:t>
      </w:r>
    </w:p>
    <w:p w14:paraId="3C7C65E0" w14:textId="6FF89888" w:rsidR="00C858BE" w:rsidRDefault="00C858BE">
      <w:pPr>
        <w:rPr>
          <w:sz w:val="24"/>
        </w:rPr>
      </w:pPr>
      <w:r>
        <w:rPr>
          <w:sz w:val="24"/>
        </w:rPr>
        <w:t>4</w:t>
      </w:r>
      <w:r>
        <w:rPr>
          <w:sz w:val="24"/>
        </w:rPr>
        <w:tab/>
        <w:t>12</w:t>
      </w:r>
      <w:r>
        <w:rPr>
          <w:sz w:val="24"/>
        </w:rPr>
        <w:tab/>
        <w:t>USDA Proposal Characterization of Sweet Potato Usage</w:t>
      </w:r>
    </w:p>
    <w:p w14:paraId="6DF8D4E8" w14:textId="77777777" w:rsidR="00C858BE" w:rsidRDefault="00C858BE">
      <w:pPr>
        <w:rPr>
          <w:sz w:val="24"/>
        </w:rPr>
      </w:pPr>
    </w:p>
    <w:p w14:paraId="4972F5EA" w14:textId="4E3636D4" w:rsidR="00C858BE" w:rsidRDefault="00C858BE">
      <w:pPr>
        <w:rPr>
          <w:sz w:val="24"/>
        </w:rPr>
      </w:pPr>
      <w:r>
        <w:rPr>
          <w:sz w:val="24"/>
        </w:rPr>
        <w:t>Box</w:t>
      </w:r>
      <w:r>
        <w:rPr>
          <w:sz w:val="24"/>
        </w:rPr>
        <w:tab/>
        <w:t>Folder</w:t>
      </w:r>
    </w:p>
    <w:p w14:paraId="30ED6C79" w14:textId="15A98F3F" w:rsidR="00AA689C" w:rsidRDefault="00C858BE">
      <w:pPr>
        <w:rPr>
          <w:sz w:val="24"/>
        </w:rPr>
      </w:pPr>
      <w:r>
        <w:rPr>
          <w:sz w:val="24"/>
        </w:rPr>
        <w:t>5</w:t>
      </w:r>
      <w:r>
        <w:rPr>
          <w:sz w:val="24"/>
        </w:rPr>
        <w:tab/>
        <w:t>1</w:t>
      </w:r>
      <w:r w:rsidR="00AA689C">
        <w:rPr>
          <w:sz w:val="24"/>
        </w:rPr>
        <w:tab/>
        <w:t>Alabama Society for Clinical Lab Science (</w:t>
      </w:r>
      <w:r w:rsidR="006C43FC">
        <w:rPr>
          <w:sz w:val="24"/>
        </w:rPr>
        <w:t>misc.</w:t>
      </w:r>
      <w:r w:rsidR="00AA689C">
        <w:rPr>
          <w:sz w:val="24"/>
        </w:rPr>
        <w:t xml:space="preserve">) </w:t>
      </w:r>
    </w:p>
    <w:p w14:paraId="3E8A5452" w14:textId="7EE0FE6A" w:rsidR="00C858BE" w:rsidRDefault="00C858BE">
      <w:pPr>
        <w:rPr>
          <w:sz w:val="24"/>
        </w:rPr>
      </w:pPr>
      <w:r>
        <w:rPr>
          <w:sz w:val="24"/>
        </w:rPr>
        <w:t>5</w:t>
      </w:r>
      <w:r>
        <w:rPr>
          <w:sz w:val="24"/>
        </w:rPr>
        <w:tab/>
        <w:t>2</w:t>
      </w:r>
      <w:r w:rsidR="00AA689C">
        <w:rPr>
          <w:sz w:val="24"/>
        </w:rPr>
        <w:tab/>
        <w:t>Big Data Roundtable Part 1:3</w:t>
      </w:r>
    </w:p>
    <w:p w14:paraId="1DD01E98" w14:textId="6FB83CF6" w:rsidR="00C858BE" w:rsidRDefault="00C858BE">
      <w:pPr>
        <w:rPr>
          <w:sz w:val="24"/>
        </w:rPr>
      </w:pPr>
      <w:r>
        <w:rPr>
          <w:sz w:val="24"/>
        </w:rPr>
        <w:t>5</w:t>
      </w:r>
      <w:r>
        <w:rPr>
          <w:sz w:val="24"/>
        </w:rPr>
        <w:tab/>
        <w:t>3</w:t>
      </w:r>
      <w:r w:rsidR="00AA689C">
        <w:rPr>
          <w:sz w:val="24"/>
        </w:rPr>
        <w:tab/>
        <w:t>Big Data Roundtable Part 2:3</w:t>
      </w:r>
    </w:p>
    <w:p w14:paraId="0E0FCA28" w14:textId="5EDF4760" w:rsidR="00C858BE" w:rsidRDefault="00C858BE">
      <w:pPr>
        <w:rPr>
          <w:sz w:val="24"/>
        </w:rPr>
      </w:pPr>
      <w:r>
        <w:rPr>
          <w:sz w:val="24"/>
        </w:rPr>
        <w:t>5</w:t>
      </w:r>
      <w:r>
        <w:rPr>
          <w:sz w:val="24"/>
        </w:rPr>
        <w:tab/>
        <w:t>4</w:t>
      </w:r>
      <w:r w:rsidR="00AA689C">
        <w:rPr>
          <w:sz w:val="24"/>
        </w:rPr>
        <w:tab/>
        <w:t>Big Data Roundtable Part 3:3</w:t>
      </w:r>
    </w:p>
    <w:p w14:paraId="05805CFC" w14:textId="2B2DCD11" w:rsidR="00C858BE" w:rsidRDefault="00C858BE">
      <w:pPr>
        <w:rPr>
          <w:sz w:val="24"/>
        </w:rPr>
      </w:pPr>
      <w:r>
        <w:rPr>
          <w:sz w:val="24"/>
        </w:rPr>
        <w:t>5</w:t>
      </w:r>
      <w:r>
        <w:rPr>
          <w:sz w:val="24"/>
        </w:rPr>
        <w:tab/>
        <w:t>5</w:t>
      </w:r>
      <w:r w:rsidR="00AA689C">
        <w:rPr>
          <w:sz w:val="24"/>
        </w:rPr>
        <w:tab/>
        <w:t>Conceptualizing Stigma</w:t>
      </w:r>
    </w:p>
    <w:p w14:paraId="24857834" w14:textId="15B29093" w:rsidR="00C858BE" w:rsidRDefault="00C858BE">
      <w:pPr>
        <w:rPr>
          <w:sz w:val="24"/>
        </w:rPr>
      </w:pPr>
      <w:r>
        <w:rPr>
          <w:sz w:val="24"/>
        </w:rPr>
        <w:t>5</w:t>
      </w:r>
      <w:r>
        <w:rPr>
          <w:sz w:val="24"/>
        </w:rPr>
        <w:tab/>
        <w:t>6</w:t>
      </w:r>
      <w:r w:rsidR="00AA689C">
        <w:rPr>
          <w:sz w:val="24"/>
        </w:rPr>
        <w:tab/>
        <w:t>“Does Data Science Need Bioethics?</w:t>
      </w:r>
      <w:r w:rsidR="00AA689C">
        <w:rPr>
          <w:sz w:val="24"/>
        </w:rPr>
        <w:tab/>
        <w:t>“</w:t>
      </w:r>
    </w:p>
    <w:p w14:paraId="37EDD1B2" w14:textId="7F95F42F" w:rsidR="00C858BE" w:rsidRDefault="00C858BE">
      <w:pPr>
        <w:rPr>
          <w:sz w:val="24"/>
        </w:rPr>
      </w:pPr>
      <w:r>
        <w:rPr>
          <w:sz w:val="24"/>
        </w:rPr>
        <w:lastRenderedPageBreak/>
        <w:t>5</w:t>
      </w:r>
      <w:r w:rsidR="00AA689C">
        <w:rPr>
          <w:sz w:val="24"/>
        </w:rPr>
        <w:tab/>
        <w:t>7</w:t>
      </w:r>
      <w:r w:rsidR="00AA689C">
        <w:rPr>
          <w:sz w:val="24"/>
        </w:rPr>
        <w:tab/>
        <w:t>Ethics in Behavioral Genetics Research</w:t>
      </w:r>
    </w:p>
    <w:p w14:paraId="11DFF314" w14:textId="70B7CD40" w:rsidR="00C858BE" w:rsidRDefault="00AA689C">
      <w:pPr>
        <w:rPr>
          <w:sz w:val="24"/>
        </w:rPr>
      </w:pPr>
      <w:r>
        <w:rPr>
          <w:sz w:val="24"/>
        </w:rPr>
        <w:t>5</w:t>
      </w:r>
      <w:r>
        <w:rPr>
          <w:sz w:val="24"/>
        </w:rPr>
        <w:tab/>
        <w:t>8</w:t>
      </w:r>
      <w:r>
        <w:rPr>
          <w:sz w:val="24"/>
        </w:rPr>
        <w:tab/>
        <w:t>“Ethical Guidelines for Public Health Emergencies”</w:t>
      </w:r>
    </w:p>
    <w:p w14:paraId="2266A50A" w14:textId="23FB425F" w:rsidR="00AA689C" w:rsidRDefault="00AA689C" w:rsidP="00D073A3">
      <w:pPr>
        <w:pStyle w:val="commentcontentpara"/>
        <w:spacing w:before="0" w:beforeAutospacing="0" w:after="0" w:afterAutospacing="0"/>
      </w:pPr>
      <w:r>
        <w:t>5</w:t>
      </w:r>
      <w:r>
        <w:tab/>
        <w:t>9</w:t>
      </w:r>
      <w:r>
        <w:tab/>
      </w:r>
      <w:r w:rsidR="00D073A3">
        <w:t>Havasupai</w:t>
      </w:r>
      <w:r>
        <w:t xml:space="preserve"> Tribe and Lawsuit Settlement Aftermath</w:t>
      </w:r>
    </w:p>
    <w:p w14:paraId="4DD036B6" w14:textId="6978B0A8" w:rsidR="00AA689C" w:rsidRDefault="00AA689C">
      <w:pPr>
        <w:rPr>
          <w:sz w:val="24"/>
        </w:rPr>
      </w:pPr>
      <w:r>
        <w:rPr>
          <w:sz w:val="24"/>
        </w:rPr>
        <w:t>5</w:t>
      </w:r>
      <w:r>
        <w:rPr>
          <w:sz w:val="24"/>
        </w:rPr>
        <w:tab/>
        <w:t>10</w:t>
      </w:r>
      <w:r>
        <w:rPr>
          <w:sz w:val="24"/>
        </w:rPr>
        <w:tab/>
        <w:t>“Mapping Translational Science Policy ‘Valley of Death’”</w:t>
      </w:r>
    </w:p>
    <w:p w14:paraId="6F4407E4" w14:textId="1FEFB476" w:rsidR="00AA689C" w:rsidRDefault="00AA689C">
      <w:pPr>
        <w:rPr>
          <w:sz w:val="24"/>
        </w:rPr>
      </w:pPr>
      <w:r>
        <w:rPr>
          <w:sz w:val="24"/>
        </w:rPr>
        <w:t>5</w:t>
      </w:r>
      <w:r>
        <w:rPr>
          <w:sz w:val="24"/>
        </w:rPr>
        <w:tab/>
        <w:t>11</w:t>
      </w:r>
      <w:r>
        <w:rPr>
          <w:sz w:val="24"/>
        </w:rPr>
        <w:tab/>
        <w:t xml:space="preserve">“Moving </w:t>
      </w:r>
      <w:proofErr w:type="gramStart"/>
      <w:r>
        <w:rPr>
          <w:sz w:val="24"/>
        </w:rPr>
        <w:t>From</w:t>
      </w:r>
      <w:proofErr w:type="gramEnd"/>
      <w:r>
        <w:rPr>
          <w:sz w:val="24"/>
        </w:rPr>
        <w:t xml:space="preserve"> Trust to Trustworthiness”</w:t>
      </w:r>
    </w:p>
    <w:p w14:paraId="5521FBF6" w14:textId="61EF36E7" w:rsidR="00AA689C" w:rsidRDefault="00AA689C">
      <w:pPr>
        <w:rPr>
          <w:sz w:val="24"/>
        </w:rPr>
      </w:pPr>
      <w:r>
        <w:rPr>
          <w:sz w:val="24"/>
        </w:rPr>
        <w:t>5</w:t>
      </w:r>
      <w:r>
        <w:rPr>
          <w:sz w:val="24"/>
        </w:rPr>
        <w:tab/>
        <w:t>12</w:t>
      </w:r>
      <w:r>
        <w:rPr>
          <w:sz w:val="24"/>
        </w:rPr>
        <w:tab/>
        <w:t>PHIL 205: “Introduction to Bioethics” Mid-term exam</w:t>
      </w:r>
    </w:p>
    <w:p w14:paraId="51BB99E5" w14:textId="037FB496" w:rsidR="00AA689C" w:rsidRDefault="00AA689C">
      <w:pPr>
        <w:rPr>
          <w:sz w:val="24"/>
        </w:rPr>
      </w:pPr>
      <w:r>
        <w:rPr>
          <w:sz w:val="24"/>
        </w:rPr>
        <w:t>5</w:t>
      </w:r>
      <w:r>
        <w:rPr>
          <w:sz w:val="24"/>
        </w:rPr>
        <w:tab/>
        <w:t>13</w:t>
      </w:r>
      <w:r>
        <w:rPr>
          <w:sz w:val="24"/>
        </w:rPr>
        <w:tab/>
        <w:t>Quiz: “Are You Trustworthy?”</w:t>
      </w:r>
    </w:p>
    <w:p w14:paraId="631E98A1" w14:textId="08990241" w:rsidR="00AA689C" w:rsidRDefault="00AA689C">
      <w:pPr>
        <w:rPr>
          <w:sz w:val="24"/>
        </w:rPr>
      </w:pPr>
      <w:r>
        <w:rPr>
          <w:sz w:val="24"/>
        </w:rPr>
        <w:t>5</w:t>
      </w:r>
      <w:r>
        <w:rPr>
          <w:sz w:val="24"/>
        </w:rPr>
        <w:tab/>
        <w:t>14</w:t>
      </w:r>
      <w:r>
        <w:rPr>
          <w:sz w:val="24"/>
        </w:rPr>
        <w:tab/>
        <w:t>Restoring and Preserving Trust in Biomedical Research</w:t>
      </w:r>
    </w:p>
    <w:p w14:paraId="7BD36070" w14:textId="025FA637" w:rsidR="00AA689C" w:rsidRDefault="00AA689C">
      <w:pPr>
        <w:rPr>
          <w:sz w:val="24"/>
        </w:rPr>
      </w:pPr>
      <w:r>
        <w:rPr>
          <w:sz w:val="24"/>
        </w:rPr>
        <w:t>5</w:t>
      </w:r>
      <w:r>
        <w:rPr>
          <w:sz w:val="24"/>
        </w:rPr>
        <w:tab/>
        <w:t>15</w:t>
      </w:r>
      <w:r>
        <w:rPr>
          <w:sz w:val="24"/>
        </w:rPr>
        <w:tab/>
        <w:t>SHIELD Knowledge Innovation Workshop</w:t>
      </w:r>
    </w:p>
    <w:p w14:paraId="102AC737" w14:textId="776A0E8A" w:rsidR="00AA689C" w:rsidRDefault="00AA689C">
      <w:pPr>
        <w:rPr>
          <w:sz w:val="24"/>
        </w:rPr>
      </w:pPr>
      <w:r>
        <w:rPr>
          <w:sz w:val="24"/>
        </w:rPr>
        <w:t>5</w:t>
      </w:r>
      <w:r>
        <w:rPr>
          <w:sz w:val="24"/>
        </w:rPr>
        <w:tab/>
        <w:t>16</w:t>
      </w:r>
      <w:r>
        <w:rPr>
          <w:sz w:val="24"/>
        </w:rPr>
        <w:tab/>
        <w:t>Articles: Data Health/Genome Testing/Clinical Trials (misc.)</w:t>
      </w:r>
    </w:p>
    <w:p w14:paraId="0C8BBDBC" w14:textId="79F557C0" w:rsidR="00AA689C" w:rsidRDefault="00AA689C">
      <w:pPr>
        <w:rPr>
          <w:sz w:val="24"/>
        </w:rPr>
      </w:pPr>
      <w:r>
        <w:rPr>
          <w:sz w:val="24"/>
        </w:rPr>
        <w:t>5</w:t>
      </w:r>
      <w:r>
        <w:rPr>
          <w:sz w:val="24"/>
        </w:rPr>
        <w:tab/>
        <w:t>17</w:t>
      </w:r>
      <w:r>
        <w:rPr>
          <w:sz w:val="24"/>
        </w:rPr>
        <w:tab/>
        <w:t>Articles: Ethical Preparedness/Planning/Disaster Medicine (misc.)</w:t>
      </w:r>
    </w:p>
    <w:p w14:paraId="7F636814" w14:textId="170C5FDE" w:rsidR="00AA689C" w:rsidRDefault="00AA689C">
      <w:pPr>
        <w:rPr>
          <w:sz w:val="24"/>
        </w:rPr>
      </w:pPr>
      <w:r>
        <w:rPr>
          <w:sz w:val="24"/>
        </w:rPr>
        <w:t>5</w:t>
      </w:r>
      <w:r>
        <w:rPr>
          <w:sz w:val="24"/>
        </w:rPr>
        <w:tab/>
        <w:t>18</w:t>
      </w:r>
      <w:r>
        <w:rPr>
          <w:sz w:val="24"/>
        </w:rPr>
        <w:tab/>
        <w:t>Articles: Historical Trauma/Social Justice/Public Health (misc.)</w:t>
      </w:r>
    </w:p>
    <w:p w14:paraId="39DC345C" w14:textId="4870CBE1" w:rsidR="00AA689C" w:rsidRDefault="00AA689C">
      <w:pPr>
        <w:rPr>
          <w:sz w:val="24"/>
        </w:rPr>
      </w:pPr>
      <w:r>
        <w:rPr>
          <w:sz w:val="24"/>
        </w:rPr>
        <w:t>5</w:t>
      </w:r>
      <w:r>
        <w:rPr>
          <w:sz w:val="24"/>
        </w:rPr>
        <w:tab/>
        <w:t>19</w:t>
      </w:r>
      <w:r>
        <w:rPr>
          <w:sz w:val="24"/>
        </w:rPr>
        <w:tab/>
        <w:t>Article: Providing Professional Training in Research Ethics (misc.)</w:t>
      </w:r>
    </w:p>
    <w:p w14:paraId="656E26AB" w14:textId="40317557" w:rsidR="00C858BE" w:rsidRDefault="00AA689C">
      <w:pPr>
        <w:rPr>
          <w:sz w:val="24"/>
        </w:rPr>
      </w:pPr>
      <w:r>
        <w:rPr>
          <w:sz w:val="24"/>
        </w:rPr>
        <w:t>5</w:t>
      </w:r>
      <w:r>
        <w:rPr>
          <w:sz w:val="24"/>
        </w:rPr>
        <w:tab/>
        <w:t>20</w:t>
      </w:r>
      <w:r>
        <w:rPr>
          <w:sz w:val="24"/>
        </w:rPr>
        <w:tab/>
        <w:t>Articles: Social and Biomedical Ethics (misc.)</w:t>
      </w:r>
    </w:p>
    <w:p w14:paraId="02A0A1BE" w14:textId="59FAF490" w:rsidR="00AA689C" w:rsidRDefault="00AA689C">
      <w:pPr>
        <w:rPr>
          <w:sz w:val="24"/>
        </w:rPr>
      </w:pPr>
      <w:r>
        <w:rPr>
          <w:sz w:val="24"/>
        </w:rPr>
        <w:t>5</w:t>
      </w:r>
      <w:r>
        <w:rPr>
          <w:sz w:val="24"/>
        </w:rPr>
        <w:tab/>
        <w:t>21</w:t>
      </w:r>
      <w:r>
        <w:rPr>
          <w:sz w:val="24"/>
        </w:rPr>
        <w:tab/>
        <w:t>Articles: Support Care for Vulnerable/Underserved Patients (misc.)</w:t>
      </w:r>
    </w:p>
    <w:p w14:paraId="2EF3A582" w14:textId="77777777" w:rsidR="005B2863" w:rsidRDefault="005B2863">
      <w:pPr>
        <w:rPr>
          <w:color w:val="FF0000"/>
          <w:sz w:val="24"/>
        </w:rPr>
      </w:pPr>
    </w:p>
    <w:p w14:paraId="17AA1878" w14:textId="268D1B5A" w:rsidR="005B2863" w:rsidRPr="005B2863" w:rsidRDefault="005B2863">
      <w:pPr>
        <w:rPr>
          <w:sz w:val="24"/>
        </w:rPr>
      </w:pPr>
      <w:r w:rsidRPr="005B2863">
        <w:rPr>
          <w:sz w:val="24"/>
        </w:rPr>
        <w:t>Box</w:t>
      </w:r>
    </w:p>
    <w:p w14:paraId="173651E8" w14:textId="52DE56AF" w:rsidR="003A7890" w:rsidRPr="005B2863" w:rsidRDefault="005B2863">
      <w:pPr>
        <w:rPr>
          <w:sz w:val="24"/>
        </w:rPr>
      </w:pPr>
      <w:r w:rsidRPr="005B2863">
        <w:rPr>
          <w:sz w:val="24"/>
        </w:rPr>
        <w:t>6</w:t>
      </w:r>
      <w:r w:rsidR="00FE4B1B" w:rsidRPr="005B2863">
        <w:rPr>
          <w:sz w:val="24"/>
        </w:rPr>
        <w:tab/>
      </w:r>
      <w:r w:rsidRPr="005B2863">
        <w:rPr>
          <w:sz w:val="24"/>
        </w:rPr>
        <w:t>1</w:t>
      </w:r>
      <w:r w:rsidR="00FE4B1B" w:rsidRPr="005B2863">
        <w:rPr>
          <w:sz w:val="24"/>
        </w:rPr>
        <w:tab/>
        <w:t>Business cards</w:t>
      </w:r>
      <w:r>
        <w:rPr>
          <w:sz w:val="24"/>
        </w:rPr>
        <w:t xml:space="preserve"> and Personal Contacts</w:t>
      </w:r>
    </w:p>
    <w:sectPr w:rsidR="003A7890" w:rsidRPr="005B286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3D98" w14:textId="77777777" w:rsidR="00E925F3" w:rsidRDefault="00E925F3">
      <w:r>
        <w:separator/>
      </w:r>
    </w:p>
  </w:endnote>
  <w:endnote w:type="continuationSeparator" w:id="0">
    <w:p w14:paraId="4D0AD8F2" w14:textId="77777777" w:rsidR="00E925F3" w:rsidRDefault="00E9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4DB0" w14:textId="77777777" w:rsidR="00E925F3" w:rsidRDefault="00E925F3">
      <w:r>
        <w:separator/>
      </w:r>
    </w:p>
  </w:footnote>
  <w:footnote w:type="continuationSeparator" w:id="0">
    <w:p w14:paraId="56D404DB" w14:textId="77777777" w:rsidR="00E925F3" w:rsidRDefault="00E92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4716707">
    <w:abstractNumId w:val="1"/>
  </w:num>
  <w:num w:numId="2" w16cid:durableId="26315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N7U0AzKMDS3NDJR0lIJTi4sz8/NACgxrAa/8dvYsAAAA"/>
  </w:docVars>
  <w:rsids>
    <w:rsidRoot w:val="00610FB9"/>
    <w:rsid w:val="00062B57"/>
    <w:rsid w:val="0007196C"/>
    <w:rsid w:val="000A020E"/>
    <w:rsid w:val="000B682E"/>
    <w:rsid w:val="000C3395"/>
    <w:rsid w:val="000F1A49"/>
    <w:rsid w:val="0010389F"/>
    <w:rsid w:val="001210B1"/>
    <w:rsid w:val="0016195C"/>
    <w:rsid w:val="00186E90"/>
    <w:rsid w:val="001C26B0"/>
    <w:rsid w:val="001F51AE"/>
    <w:rsid w:val="00211271"/>
    <w:rsid w:val="00233926"/>
    <w:rsid w:val="00275947"/>
    <w:rsid w:val="002774D6"/>
    <w:rsid w:val="0029759A"/>
    <w:rsid w:val="002B149F"/>
    <w:rsid w:val="002B2D74"/>
    <w:rsid w:val="002B437A"/>
    <w:rsid w:val="002C3229"/>
    <w:rsid w:val="0031615F"/>
    <w:rsid w:val="00322218"/>
    <w:rsid w:val="003678D0"/>
    <w:rsid w:val="003960B5"/>
    <w:rsid w:val="003A7890"/>
    <w:rsid w:val="003B4E7E"/>
    <w:rsid w:val="003E56A0"/>
    <w:rsid w:val="003F611B"/>
    <w:rsid w:val="004454A5"/>
    <w:rsid w:val="00456AF8"/>
    <w:rsid w:val="00471C63"/>
    <w:rsid w:val="004961F2"/>
    <w:rsid w:val="004E4630"/>
    <w:rsid w:val="004F6F26"/>
    <w:rsid w:val="0051013D"/>
    <w:rsid w:val="0054110E"/>
    <w:rsid w:val="0056122F"/>
    <w:rsid w:val="005B2863"/>
    <w:rsid w:val="005D2A08"/>
    <w:rsid w:val="006074C8"/>
    <w:rsid w:val="00610FB9"/>
    <w:rsid w:val="006216A2"/>
    <w:rsid w:val="006503F5"/>
    <w:rsid w:val="00650631"/>
    <w:rsid w:val="006C43FC"/>
    <w:rsid w:val="00707E60"/>
    <w:rsid w:val="007134DA"/>
    <w:rsid w:val="00744230"/>
    <w:rsid w:val="007443C0"/>
    <w:rsid w:val="00746952"/>
    <w:rsid w:val="0074717C"/>
    <w:rsid w:val="00750642"/>
    <w:rsid w:val="007711BB"/>
    <w:rsid w:val="007867A4"/>
    <w:rsid w:val="00794618"/>
    <w:rsid w:val="007C17FA"/>
    <w:rsid w:val="007C1FF0"/>
    <w:rsid w:val="00804FC4"/>
    <w:rsid w:val="00826B21"/>
    <w:rsid w:val="00854A0D"/>
    <w:rsid w:val="00864770"/>
    <w:rsid w:val="0087082F"/>
    <w:rsid w:val="00874D0B"/>
    <w:rsid w:val="008D2BAE"/>
    <w:rsid w:val="0093424F"/>
    <w:rsid w:val="009434B0"/>
    <w:rsid w:val="0095477A"/>
    <w:rsid w:val="00984070"/>
    <w:rsid w:val="009A760C"/>
    <w:rsid w:val="009B1E90"/>
    <w:rsid w:val="00A575DF"/>
    <w:rsid w:val="00A638C1"/>
    <w:rsid w:val="00A8356B"/>
    <w:rsid w:val="00A8573C"/>
    <w:rsid w:val="00AA689C"/>
    <w:rsid w:val="00AC54DA"/>
    <w:rsid w:val="00B151A8"/>
    <w:rsid w:val="00B469D1"/>
    <w:rsid w:val="00B63065"/>
    <w:rsid w:val="00B924D1"/>
    <w:rsid w:val="00B95885"/>
    <w:rsid w:val="00BB2F1B"/>
    <w:rsid w:val="00BF2B15"/>
    <w:rsid w:val="00BF53F2"/>
    <w:rsid w:val="00C13ED1"/>
    <w:rsid w:val="00C25AFA"/>
    <w:rsid w:val="00C520E6"/>
    <w:rsid w:val="00C61167"/>
    <w:rsid w:val="00C656FF"/>
    <w:rsid w:val="00C709FA"/>
    <w:rsid w:val="00C858BE"/>
    <w:rsid w:val="00C91073"/>
    <w:rsid w:val="00C93243"/>
    <w:rsid w:val="00C93CE4"/>
    <w:rsid w:val="00CA4C50"/>
    <w:rsid w:val="00CD2CBD"/>
    <w:rsid w:val="00CF3B10"/>
    <w:rsid w:val="00D02160"/>
    <w:rsid w:val="00D073A3"/>
    <w:rsid w:val="00D13BCA"/>
    <w:rsid w:val="00D67B1C"/>
    <w:rsid w:val="00DA25D0"/>
    <w:rsid w:val="00DC3D94"/>
    <w:rsid w:val="00E37186"/>
    <w:rsid w:val="00E5092B"/>
    <w:rsid w:val="00E8436B"/>
    <w:rsid w:val="00E925F3"/>
    <w:rsid w:val="00EA4253"/>
    <w:rsid w:val="00EF2DD6"/>
    <w:rsid w:val="00F25EA5"/>
    <w:rsid w:val="00F26D98"/>
    <w:rsid w:val="00F45995"/>
    <w:rsid w:val="00F6377F"/>
    <w:rsid w:val="00FE4B1B"/>
    <w:rsid w:val="00FE6152"/>
    <w:rsid w:val="00FF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BB2F1B"/>
    <w:pPr>
      <w:widowControl/>
      <w:autoSpaceDE/>
      <w:autoSpaceDN/>
      <w:adjustRightInd/>
      <w:spacing w:before="100" w:beforeAutospacing="1" w:after="100" w:afterAutospacing="1"/>
    </w:pPr>
    <w:rPr>
      <w:sz w:val="24"/>
    </w:rPr>
  </w:style>
  <w:style w:type="paragraph" w:customStyle="1" w:styleId="commentcontentpara">
    <w:name w:val="commentcontentpara"/>
    <w:basedOn w:val="Normal"/>
    <w:rsid w:val="00D073A3"/>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030">
      <w:bodyDiv w:val="1"/>
      <w:marLeft w:val="0"/>
      <w:marRight w:val="0"/>
      <w:marTop w:val="0"/>
      <w:marBottom w:val="0"/>
      <w:divBdr>
        <w:top w:val="none" w:sz="0" w:space="0" w:color="auto"/>
        <w:left w:val="none" w:sz="0" w:space="0" w:color="auto"/>
        <w:bottom w:val="none" w:sz="0" w:space="0" w:color="auto"/>
        <w:right w:val="none" w:sz="0" w:space="0" w:color="auto"/>
      </w:divBdr>
    </w:div>
    <w:div w:id="408967133">
      <w:bodyDiv w:val="1"/>
      <w:marLeft w:val="0"/>
      <w:marRight w:val="0"/>
      <w:marTop w:val="0"/>
      <w:marBottom w:val="0"/>
      <w:divBdr>
        <w:top w:val="none" w:sz="0" w:space="0" w:color="auto"/>
        <w:left w:val="none" w:sz="0" w:space="0" w:color="auto"/>
        <w:bottom w:val="none" w:sz="0" w:space="0" w:color="auto"/>
        <w:right w:val="none" w:sz="0" w:space="0" w:color="auto"/>
      </w:divBdr>
    </w:div>
    <w:div w:id="557866838">
      <w:bodyDiv w:val="1"/>
      <w:marLeft w:val="0"/>
      <w:marRight w:val="0"/>
      <w:marTop w:val="0"/>
      <w:marBottom w:val="0"/>
      <w:divBdr>
        <w:top w:val="none" w:sz="0" w:space="0" w:color="auto"/>
        <w:left w:val="none" w:sz="0" w:space="0" w:color="auto"/>
        <w:bottom w:val="none" w:sz="0" w:space="0" w:color="auto"/>
        <w:right w:val="none" w:sz="0" w:space="0" w:color="auto"/>
      </w:divBdr>
      <w:divsChild>
        <w:div w:id="1977028451">
          <w:marLeft w:val="0"/>
          <w:marRight w:val="0"/>
          <w:marTop w:val="0"/>
          <w:marBottom w:val="480"/>
          <w:divBdr>
            <w:top w:val="none" w:sz="0" w:space="0" w:color="auto"/>
            <w:left w:val="none" w:sz="0" w:space="0" w:color="auto"/>
            <w:bottom w:val="none" w:sz="0" w:space="0" w:color="auto"/>
            <w:right w:val="none" w:sz="0" w:space="0" w:color="auto"/>
          </w:divBdr>
          <w:divsChild>
            <w:div w:id="1905679379">
              <w:marLeft w:val="0"/>
              <w:marRight w:val="0"/>
              <w:marTop w:val="0"/>
              <w:marBottom w:val="0"/>
              <w:divBdr>
                <w:top w:val="none" w:sz="0" w:space="0" w:color="auto"/>
                <w:left w:val="none" w:sz="0" w:space="0" w:color="auto"/>
                <w:bottom w:val="none" w:sz="0" w:space="0" w:color="auto"/>
                <w:right w:val="none" w:sz="0" w:space="0" w:color="auto"/>
              </w:divBdr>
              <w:divsChild>
                <w:div w:id="920259784">
                  <w:marLeft w:val="0"/>
                  <w:marRight w:val="0"/>
                  <w:marTop w:val="0"/>
                  <w:marBottom w:val="0"/>
                  <w:divBdr>
                    <w:top w:val="none" w:sz="0" w:space="0" w:color="auto"/>
                    <w:left w:val="none" w:sz="0" w:space="0" w:color="auto"/>
                    <w:bottom w:val="none" w:sz="0" w:space="0" w:color="auto"/>
                    <w:right w:val="none" w:sz="0" w:space="0" w:color="auto"/>
                  </w:divBdr>
                  <w:divsChild>
                    <w:div w:id="69933164">
                      <w:marLeft w:val="0"/>
                      <w:marRight w:val="0"/>
                      <w:marTop w:val="150"/>
                      <w:marBottom w:val="0"/>
                      <w:divBdr>
                        <w:top w:val="single" w:sz="6" w:space="0" w:color="E8E7E4"/>
                        <w:left w:val="none" w:sz="0" w:space="0" w:color="auto"/>
                        <w:bottom w:val="none" w:sz="0" w:space="0" w:color="auto"/>
                        <w:right w:val="none" w:sz="0" w:space="0" w:color="auto"/>
                      </w:divBdr>
                    </w:div>
                    <w:div w:id="1888951903">
                      <w:marLeft w:val="0"/>
                      <w:marRight w:val="0"/>
                      <w:marTop w:val="240"/>
                      <w:marBottom w:val="240"/>
                      <w:divBdr>
                        <w:top w:val="single" w:sz="6" w:space="12" w:color="E8E7E4"/>
                        <w:left w:val="none" w:sz="0" w:space="0" w:color="auto"/>
                        <w:bottom w:val="none" w:sz="0" w:space="0" w:color="auto"/>
                        <w:right w:val="none" w:sz="0" w:space="0" w:color="auto"/>
                      </w:divBdr>
                      <w:divsChild>
                        <w:div w:id="1767458787">
                          <w:marLeft w:val="0"/>
                          <w:marRight w:val="0"/>
                          <w:marTop w:val="0"/>
                          <w:marBottom w:val="0"/>
                          <w:divBdr>
                            <w:top w:val="none" w:sz="0" w:space="0" w:color="auto"/>
                            <w:left w:val="none" w:sz="0" w:space="0" w:color="auto"/>
                            <w:bottom w:val="none" w:sz="0" w:space="0" w:color="auto"/>
                            <w:right w:val="none" w:sz="0" w:space="0" w:color="auto"/>
                          </w:divBdr>
                          <w:divsChild>
                            <w:div w:id="1733893020">
                              <w:marLeft w:val="0"/>
                              <w:marRight w:val="0"/>
                              <w:marTop w:val="240"/>
                              <w:marBottom w:val="0"/>
                              <w:divBdr>
                                <w:top w:val="none" w:sz="0" w:space="0" w:color="auto"/>
                                <w:left w:val="none" w:sz="0" w:space="0" w:color="auto"/>
                                <w:bottom w:val="none" w:sz="0" w:space="0" w:color="auto"/>
                                <w:right w:val="none" w:sz="0" w:space="0" w:color="auto"/>
                              </w:divBdr>
                            </w:div>
                            <w:div w:id="759371143">
                              <w:marLeft w:val="0"/>
                              <w:marRight w:val="0"/>
                              <w:marTop w:val="240"/>
                              <w:marBottom w:val="0"/>
                              <w:divBdr>
                                <w:top w:val="none" w:sz="0" w:space="0" w:color="auto"/>
                                <w:left w:val="none" w:sz="0" w:space="0" w:color="auto"/>
                                <w:bottom w:val="none" w:sz="0" w:space="0" w:color="auto"/>
                                <w:right w:val="none" w:sz="0" w:space="0" w:color="auto"/>
                              </w:divBdr>
                            </w:div>
                            <w:div w:id="1855533182">
                              <w:marLeft w:val="0"/>
                              <w:marRight w:val="0"/>
                              <w:marTop w:val="240"/>
                              <w:marBottom w:val="0"/>
                              <w:divBdr>
                                <w:top w:val="none" w:sz="0" w:space="0" w:color="auto"/>
                                <w:left w:val="none" w:sz="0" w:space="0" w:color="auto"/>
                                <w:bottom w:val="none" w:sz="0" w:space="0" w:color="auto"/>
                                <w:right w:val="none" w:sz="0" w:space="0" w:color="auto"/>
                              </w:divBdr>
                            </w:div>
                          </w:divsChild>
                        </w:div>
                        <w:div w:id="30998901">
                          <w:marLeft w:val="0"/>
                          <w:marRight w:val="0"/>
                          <w:marTop w:val="240"/>
                          <w:marBottom w:val="0"/>
                          <w:divBdr>
                            <w:top w:val="none" w:sz="0" w:space="0" w:color="auto"/>
                            <w:left w:val="none" w:sz="0" w:space="0" w:color="auto"/>
                            <w:bottom w:val="none" w:sz="0" w:space="0" w:color="auto"/>
                            <w:right w:val="none" w:sz="0" w:space="0" w:color="auto"/>
                          </w:divBdr>
                          <w:divsChild>
                            <w:div w:id="2122532779">
                              <w:marLeft w:val="0"/>
                              <w:marRight w:val="0"/>
                              <w:marTop w:val="60"/>
                              <w:marBottom w:val="0"/>
                              <w:divBdr>
                                <w:top w:val="single" w:sz="6" w:space="4" w:color="E8E7E4"/>
                                <w:left w:val="none" w:sz="0" w:space="0" w:color="auto"/>
                                <w:bottom w:val="none" w:sz="0" w:space="0" w:color="auto"/>
                                <w:right w:val="none" w:sz="0" w:space="0" w:color="auto"/>
                              </w:divBdr>
                            </w:div>
                          </w:divsChild>
                        </w:div>
                      </w:divsChild>
                    </w:div>
                  </w:divsChild>
                </w:div>
              </w:divsChild>
            </w:div>
          </w:divsChild>
        </w:div>
        <w:div w:id="1482500360">
          <w:marLeft w:val="0"/>
          <w:marRight w:val="0"/>
          <w:marTop w:val="0"/>
          <w:marBottom w:val="0"/>
          <w:divBdr>
            <w:top w:val="none" w:sz="0" w:space="0" w:color="auto"/>
            <w:left w:val="none" w:sz="0" w:space="0" w:color="auto"/>
            <w:bottom w:val="none" w:sz="0" w:space="0" w:color="auto"/>
            <w:right w:val="none" w:sz="0" w:space="0" w:color="auto"/>
          </w:divBdr>
        </w:div>
      </w:divsChild>
    </w:div>
    <w:div w:id="748967372">
      <w:bodyDiv w:val="1"/>
      <w:marLeft w:val="0"/>
      <w:marRight w:val="0"/>
      <w:marTop w:val="0"/>
      <w:marBottom w:val="0"/>
      <w:divBdr>
        <w:top w:val="none" w:sz="0" w:space="0" w:color="auto"/>
        <w:left w:val="none" w:sz="0" w:space="0" w:color="auto"/>
        <w:bottom w:val="none" w:sz="0" w:space="0" w:color="auto"/>
        <w:right w:val="none" w:sz="0" w:space="0" w:color="auto"/>
      </w:divBdr>
    </w:div>
    <w:div w:id="812452313">
      <w:bodyDiv w:val="1"/>
      <w:marLeft w:val="0"/>
      <w:marRight w:val="0"/>
      <w:marTop w:val="0"/>
      <w:marBottom w:val="0"/>
      <w:divBdr>
        <w:top w:val="none" w:sz="0" w:space="0" w:color="auto"/>
        <w:left w:val="none" w:sz="0" w:space="0" w:color="auto"/>
        <w:bottom w:val="none" w:sz="0" w:space="0" w:color="auto"/>
        <w:right w:val="none" w:sz="0" w:space="0" w:color="auto"/>
      </w:divBdr>
    </w:div>
    <w:div w:id="1215774377">
      <w:bodyDiv w:val="1"/>
      <w:marLeft w:val="0"/>
      <w:marRight w:val="0"/>
      <w:marTop w:val="0"/>
      <w:marBottom w:val="0"/>
      <w:divBdr>
        <w:top w:val="none" w:sz="0" w:space="0" w:color="auto"/>
        <w:left w:val="none" w:sz="0" w:space="0" w:color="auto"/>
        <w:bottom w:val="none" w:sz="0" w:space="0" w:color="auto"/>
        <w:right w:val="none" w:sz="0" w:space="0" w:color="auto"/>
      </w:divBdr>
    </w:div>
    <w:div w:id="1941645559">
      <w:bodyDiv w:val="1"/>
      <w:marLeft w:val="0"/>
      <w:marRight w:val="0"/>
      <w:marTop w:val="0"/>
      <w:marBottom w:val="0"/>
      <w:divBdr>
        <w:top w:val="none" w:sz="0" w:space="0" w:color="auto"/>
        <w:left w:val="none" w:sz="0" w:space="0" w:color="auto"/>
        <w:bottom w:val="none" w:sz="0" w:space="0" w:color="auto"/>
        <w:right w:val="none" w:sz="0" w:space="0" w:color="auto"/>
      </w:divBdr>
      <w:divsChild>
        <w:div w:id="47822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7896</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Rhonda Jones</cp:lastModifiedBy>
  <cp:revision>14</cp:revision>
  <cp:lastPrinted>2009-05-20T19:27:00Z</cp:lastPrinted>
  <dcterms:created xsi:type="dcterms:W3CDTF">2023-06-23T14:33:00Z</dcterms:created>
  <dcterms:modified xsi:type="dcterms:W3CDTF">2023-07-11T19:26:00Z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73235f6b3dd586b675235ca2aee23afe4df027095288a36c7fa49bac624039a1</vt:lpwstr>
  </property>
</Properties>
</file>